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98AA52">
      <w:pPr>
        <w:jc w:val="center"/>
        <w:rPr>
          <w:rFonts w:hint="default"/>
          <w:b/>
          <w:sz w:val="28"/>
          <w:szCs w:val="28"/>
          <w:u w:val="none"/>
          <w:lang w:val="en-US" w:eastAsia="zh-CN"/>
        </w:rPr>
      </w:pPr>
      <w:r>
        <w:rPr>
          <w:rFonts w:hint="eastAsia"/>
          <w:b/>
          <w:sz w:val="28"/>
          <w:szCs w:val="28"/>
          <w:u w:val="none"/>
          <w:lang w:val="en-US" w:eastAsia="zh-CN"/>
        </w:rPr>
        <w:t>中国矿业大学</w:t>
      </w:r>
    </w:p>
    <w:p w14:paraId="0A5FFA3F">
      <w:pPr>
        <w:jc w:val="center"/>
        <w:rPr>
          <w:rFonts w:hint="eastAsia"/>
          <w:b/>
          <w:sz w:val="28"/>
          <w:szCs w:val="28"/>
        </w:rPr>
      </w:pPr>
      <w:r>
        <w:rPr>
          <w:rFonts w:hint="eastAsia"/>
          <w:b/>
          <w:sz w:val="28"/>
          <w:szCs w:val="28"/>
          <w:u w:val="single"/>
          <w:lang w:val="en-US" w:eastAsia="zh-CN"/>
        </w:rPr>
        <w:t xml:space="preserve">              </w:t>
      </w:r>
      <w:r>
        <w:rPr>
          <w:rFonts w:hint="eastAsia"/>
          <w:b/>
          <w:sz w:val="28"/>
          <w:szCs w:val="28"/>
        </w:rPr>
        <w:t>项目采购需求</w:t>
      </w:r>
    </w:p>
    <w:p w14:paraId="799D2AE1">
      <w:pPr>
        <w:jc w:val="center"/>
        <w:rPr>
          <w:rFonts w:hint="eastAsia" w:asciiTheme="minorHAnsi" w:hAnsiTheme="minorHAnsi" w:eastAsiaTheme="minorEastAsia" w:cstheme="minorBidi"/>
          <w:kern w:val="2"/>
          <w:sz w:val="24"/>
          <w:szCs w:val="24"/>
          <w:lang w:val="en-US" w:eastAsia="zh-CN" w:bidi="ar-SA"/>
        </w:rPr>
      </w:pPr>
      <w:r>
        <w:rPr>
          <w:rFonts w:hint="eastAsia" w:asciiTheme="minorHAnsi" w:hAnsiTheme="minorHAnsi" w:eastAsiaTheme="minorEastAsia" w:cstheme="minorBidi"/>
          <w:kern w:val="2"/>
          <w:sz w:val="24"/>
          <w:szCs w:val="24"/>
          <w:lang w:val="en-US" w:eastAsia="zh-CN" w:bidi="ar-SA"/>
        </w:rPr>
        <w:t xml:space="preserve">（20万元 </w:t>
      </w:r>
      <w:r>
        <w:rPr>
          <w:rFonts w:hint="default" w:asciiTheme="minorHAnsi" w:hAnsiTheme="minorHAnsi" w:eastAsiaTheme="minorEastAsia" w:cstheme="minorBidi"/>
          <w:kern w:val="2"/>
          <w:sz w:val="24"/>
          <w:szCs w:val="24"/>
          <w:lang w:val="en-US" w:eastAsia="zh-CN" w:bidi="ar-SA"/>
        </w:rPr>
        <w:t>≤</w:t>
      </w:r>
      <w:r>
        <w:rPr>
          <w:rFonts w:hint="eastAsia" w:asciiTheme="minorHAnsi" w:hAnsiTheme="minorHAnsi" w:eastAsiaTheme="minorEastAsia" w:cstheme="minorBidi"/>
          <w:kern w:val="2"/>
          <w:sz w:val="24"/>
          <w:szCs w:val="24"/>
          <w:lang w:val="en-US" w:eastAsia="zh-CN" w:bidi="ar-SA"/>
        </w:rPr>
        <w:t xml:space="preserve"> 工程类 &lt; 120万元）</w:t>
      </w:r>
    </w:p>
    <w:tbl>
      <w:tblPr>
        <w:tblStyle w:val="12"/>
        <w:tblpPr w:leftFromText="180" w:rightFromText="180" w:vertAnchor="text" w:horzAnchor="page" w:tblpXSpec="center" w:tblpY="670"/>
        <w:tblOverlap w:val="never"/>
        <w:tblW w:w="927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92"/>
        <w:gridCol w:w="1938"/>
        <w:gridCol w:w="6849"/>
      </w:tblGrid>
      <w:tr w14:paraId="71D76C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7"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6C4F6BDF">
            <w:pPr>
              <w:spacing w:before="38" w:line="264" w:lineRule="auto"/>
              <w:ind w:left="63" w:hanging="26"/>
              <w:jc w:val="center"/>
              <w:rPr>
                <w:rFonts w:hint="eastAsia" w:ascii="宋体" w:hAnsi="宋体" w:eastAsia="宋体" w:cs="宋体"/>
                <w:b/>
                <w:bCs/>
                <w:spacing w:val="-9"/>
                <w:sz w:val="24"/>
                <w:szCs w:val="24"/>
              </w:rPr>
            </w:pPr>
            <w:r>
              <w:rPr>
                <w:rFonts w:hint="eastAsia" w:ascii="宋体" w:hAnsi="宋体" w:eastAsia="宋体" w:cs="宋体"/>
                <w:b/>
                <w:bCs/>
                <w:spacing w:val="-9"/>
                <w:sz w:val="24"/>
                <w:szCs w:val="24"/>
              </w:rPr>
              <w:t>序号</w:t>
            </w:r>
          </w:p>
        </w:tc>
        <w:tc>
          <w:tcPr>
            <w:tcW w:w="1938" w:type="dxa"/>
            <w:tcBorders>
              <w:top w:val="single" w:color="auto" w:sz="8" w:space="0"/>
              <w:left w:val="single" w:color="auto" w:sz="8" w:space="0"/>
              <w:bottom w:val="single" w:color="auto" w:sz="8" w:space="0"/>
              <w:right w:val="single" w:color="auto" w:sz="8" w:space="0"/>
            </w:tcBorders>
            <w:vAlign w:val="center"/>
          </w:tcPr>
          <w:p w14:paraId="45863B11">
            <w:pPr>
              <w:spacing w:before="38" w:line="264" w:lineRule="auto"/>
              <w:ind w:left="63" w:hanging="26"/>
              <w:jc w:val="center"/>
              <w:rPr>
                <w:rFonts w:hint="default" w:ascii="宋体" w:hAnsi="宋体" w:eastAsia="宋体" w:cs="宋体"/>
                <w:b/>
                <w:bCs/>
                <w:spacing w:val="-9"/>
                <w:sz w:val="24"/>
                <w:szCs w:val="24"/>
                <w:lang w:val="en-US" w:eastAsia="zh-CN"/>
              </w:rPr>
            </w:pPr>
            <w:r>
              <w:rPr>
                <w:rFonts w:hint="eastAsia" w:ascii="宋体" w:hAnsi="宋体" w:eastAsia="宋体" w:cs="宋体"/>
                <w:b/>
                <w:bCs/>
                <w:spacing w:val="-9"/>
                <w:sz w:val="24"/>
                <w:szCs w:val="24"/>
                <w:lang w:val="en-US" w:eastAsia="zh-CN"/>
              </w:rPr>
              <w:t>事  项</w:t>
            </w:r>
          </w:p>
        </w:tc>
        <w:tc>
          <w:tcPr>
            <w:tcW w:w="6849" w:type="dxa"/>
            <w:tcBorders>
              <w:top w:val="single" w:color="auto" w:sz="8" w:space="0"/>
              <w:left w:val="single" w:color="auto" w:sz="8" w:space="0"/>
              <w:bottom w:val="single" w:color="auto" w:sz="8" w:space="0"/>
              <w:right w:val="single" w:color="auto" w:sz="8" w:space="0"/>
            </w:tcBorders>
            <w:vAlign w:val="center"/>
          </w:tcPr>
          <w:p w14:paraId="3227D87E">
            <w:pPr>
              <w:spacing w:before="38" w:line="264" w:lineRule="auto"/>
              <w:ind w:left="63" w:hanging="26"/>
              <w:jc w:val="center"/>
              <w:rPr>
                <w:rFonts w:hint="eastAsia" w:ascii="宋体" w:hAnsi="宋体" w:eastAsia="宋体" w:cs="宋体"/>
                <w:b/>
                <w:bCs/>
                <w:spacing w:val="-9"/>
                <w:sz w:val="24"/>
                <w:szCs w:val="24"/>
                <w:lang w:val="en-US" w:eastAsia="zh-CN"/>
              </w:rPr>
            </w:pPr>
            <w:r>
              <w:rPr>
                <w:rFonts w:hint="eastAsia" w:ascii="宋体" w:hAnsi="宋体" w:eastAsia="宋体" w:cs="宋体"/>
                <w:b/>
                <w:bCs/>
                <w:spacing w:val="-9"/>
                <w:sz w:val="24"/>
                <w:szCs w:val="24"/>
                <w:lang w:val="en-US" w:eastAsia="zh-CN"/>
              </w:rPr>
              <w:t>具体内容</w:t>
            </w:r>
          </w:p>
          <w:p w14:paraId="532E8529">
            <w:pPr>
              <w:keepNext w:val="0"/>
              <w:keepLines w:val="0"/>
              <w:pageBreakBefore w:val="0"/>
              <w:widowControl w:val="0"/>
              <w:kinsoku/>
              <w:wordWrap/>
              <w:overflowPunct/>
              <w:topLinePunct w:val="0"/>
              <w:autoSpaceDE/>
              <w:autoSpaceDN/>
              <w:bidi w:val="0"/>
              <w:adjustRightInd/>
              <w:snapToGrid/>
              <w:spacing w:before="38" w:line="400" w:lineRule="exact"/>
              <w:jc w:val="center"/>
              <w:textAlignment w:val="auto"/>
              <w:rPr>
                <w:rFonts w:hint="default" w:ascii="宋体" w:hAnsi="宋体" w:eastAsia="宋体" w:cs="宋体"/>
                <w:b/>
                <w:bCs/>
                <w:spacing w:val="-9"/>
                <w:sz w:val="24"/>
                <w:szCs w:val="24"/>
                <w:lang w:val="en-US" w:eastAsia="zh-CN"/>
              </w:rPr>
            </w:pPr>
            <w:r>
              <w:rPr>
                <w:rFonts w:hint="eastAsia" w:ascii="楷体" w:hAnsi="楷体" w:eastAsia="楷体" w:cs="楷体"/>
                <w:b w:val="0"/>
                <w:bCs w:val="0"/>
                <w:spacing w:val="-9"/>
                <w:sz w:val="21"/>
                <w:szCs w:val="21"/>
                <w:lang w:val="en-US" w:eastAsia="zh-CN"/>
              </w:rPr>
              <w:t>（如</w:t>
            </w:r>
            <w:bookmarkStart w:id="0" w:name="_GoBack"/>
            <w:bookmarkEnd w:id="0"/>
            <w:r>
              <w:rPr>
                <w:rFonts w:hint="eastAsia" w:ascii="楷体" w:hAnsi="楷体" w:eastAsia="楷体" w:cs="楷体"/>
                <w:b w:val="0"/>
                <w:bCs w:val="0"/>
                <w:spacing w:val="-9"/>
                <w:sz w:val="21"/>
                <w:szCs w:val="21"/>
                <w:lang w:val="en-US" w:eastAsia="zh-CN"/>
              </w:rPr>
              <w:t>有，请列明；如无，请划“/”）</w:t>
            </w:r>
          </w:p>
        </w:tc>
      </w:tr>
      <w:tr w14:paraId="1DFF75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5672D139">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1</w:t>
            </w:r>
          </w:p>
        </w:tc>
        <w:tc>
          <w:tcPr>
            <w:tcW w:w="1938" w:type="dxa"/>
            <w:tcBorders>
              <w:top w:val="single" w:color="auto" w:sz="8" w:space="0"/>
              <w:left w:val="single" w:color="auto" w:sz="8" w:space="0"/>
              <w:bottom w:val="single" w:color="auto" w:sz="8" w:space="0"/>
              <w:right w:val="single" w:color="auto" w:sz="8" w:space="0"/>
            </w:tcBorders>
            <w:vAlign w:val="center"/>
          </w:tcPr>
          <w:p w14:paraId="047FB096">
            <w:pPr>
              <w:keepNext w:val="0"/>
              <w:keepLines w:val="0"/>
              <w:pageBreakBefore w:val="0"/>
              <w:widowControl w:val="0"/>
              <w:kinsoku/>
              <w:wordWrap/>
              <w:overflowPunct/>
              <w:topLinePunct w:val="0"/>
              <w:autoSpaceDE/>
              <w:autoSpaceDN/>
              <w:bidi w:val="0"/>
              <w:adjustRightInd/>
              <w:snapToGrid/>
              <w:spacing w:before="38" w:line="264" w:lineRule="auto"/>
              <w:ind w:left="63" w:leftChars="0" w:firstLine="24" w:firstLineChars="10"/>
              <w:jc w:val="left"/>
              <w:textAlignment w:val="auto"/>
              <w:rPr>
                <w:rFonts w:hint="eastAsia" w:ascii="宋体" w:hAnsi="宋体" w:eastAsia="宋体" w:cs="宋体"/>
                <w:b w:val="0"/>
                <w:bCs/>
                <w:color w:val="auto"/>
                <w:spacing w:val="-9"/>
                <w:sz w:val="24"/>
                <w:szCs w:val="24"/>
              </w:rPr>
            </w:pPr>
            <w:r>
              <w:rPr>
                <w:rFonts w:hint="eastAsia" w:ascii="宋体" w:hAnsi="宋体" w:eastAsia="宋体" w:cs="宋体"/>
                <w:b w:val="0"/>
                <w:bCs/>
                <w:color w:val="auto"/>
                <w:kern w:val="2"/>
                <w:sz w:val="24"/>
                <w:szCs w:val="24"/>
                <w:lang w:val="en-US" w:eastAsia="zh-CN" w:bidi="ar"/>
              </w:rPr>
              <w:t>采购</w:t>
            </w:r>
            <w:r>
              <w:rPr>
                <w:rFonts w:hint="eastAsia" w:ascii="宋体" w:hAnsi="宋体" w:eastAsia="宋体" w:cs="宋体"/>
                <w:b w:val="0"/>
                <w:bCs/>
                <w:color w:val="auto"/>
                <w:spacing w:val="-9"/>
                <w:sz w:val="24"/>
                <w:szCs w:val="24"/>
                <w:lang w:val="en-US" w:eastAsia="zh-CN"/>
              </w:rPr>
              <w:t>项目名称</w:t>
            </w:r>
          </w:p>
        </w:tc>
        <w:tc>
          <w:tcPr>
            <w:tcW w:w="6849" w:type="dxa"/>
            <w:tcBorders>
              <w:top w:val="single" w:color="auto" w:sz="8" w:space="0"/>
              <w:left w:val="single" w:color="auto" w:sz="8" w:space="0"/>
              <w:bottom w:val="single" w:color="auto" w:sz="8" w:space="0"/>
              <w:right w:val="single" w:color="auto" w:sz="8" w:space="0"/>
            </w:tcBorders>
            <w:vAlign w:val="center"/>
          </w:tcPr>
          <w:p w14:paraId="70EDE616">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both"/>
              <w:textAlignment w:val="auto"/>
              <w:rPr>
                <w:rFonts w:hint="eastAsia" w:ascii="宋体" w:hAnsi="宋体" w:eastAsia="宋体" w:cs="宋体"/>
                <w:spacing w:val="-9"/>
                <w:sz w:val="24"/>
                <w:szCs w:val="24"/>
              </w:rPr>
            </w:pPr>
          </w:p>
        </w:tc>
      </w:tr>
      <w:tr w14:paraId="1FCFD5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0153B569">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2</w:t>
            </w:r>
          </w:p>
        </w:tc>
        <w:tc>
          <w:tcPr>
            <w:tcW w:w="1938" w:type="dxa"/>
            <w:tcBorders>
              <w:top w:val="single" w:color="auto" w:sz="8" w:space="0"/>
              <w:left w:val="single" w:color="auto" w:sz="8" w:space="0"/>
              <w:bottom w:val="single" w:color="auto" w:sz="8" w:space="0"/>
              <w:right w:val="single" w:color="auto" w:sz="8" w:space="0"/>
            </w:tcBorders>
            <w:vAlign w:val="center"/>
          </w:tcPr>
          <w:p w14:paraId="60745F1F">
            <w:pPr>
              <w:keepNext w:val="0"/>
              <w:keepLines w:val="0"/>
              <w:pageBreakBefore w:val="0"/>
              <w:widowControl w:val="0"/>
              <w:kinsoku/>
              <w:wordWrap/>
              <w:overflowPunct/>
              <w:topLinePunct w:val="0"/>
              <w:autoSpaceDE/>
              <w:autoSpaceDN/>
              <w:bidi w:val="0"/>
              <w:adjustRightInd/>
              <w:snapToGrid/>
              <w:spacing w:before="38" w:line="264" w:lineRule="auto"/>
              <w:ind w:left="3" w:leftChars="0" w:firstLine="24" w:firstLineChars="10"/>
              <w:jc w:val="left"/>
              <w:textAlignment w:val="auto"/>
              <w:rPr>
                <w:rFonts w:hint="eastAsia" w:ascii="宋体" w:hAnsi="宋体" w:eastAsia="宋体" w:cs="宋体"/>
                <w:b w:val="0"/>
                <w:bCs/>
                <w:color w:val="auto"/>
                <w:spacing w:val="-9"/>
                <w:sz w:val="24"/>
                <w:szCs w:val="24"/>
                <w:lang w:val="en-US" w:eastAsia="zh-CN"/>
              </w:rPr>
            </w:pPr>
            <w:r>
              <w:rPr>
                <w:rFonts w:hint="eastAsia" w:ascii="宋体" w:hAnsi="宋体" w:eastAsia="宋体" w:cs="宋体"/>
                <w:b w:val="0"/>
                <w:bCs/>
                <w:sz w:val="24"/>
                <w:szCs w:val="24"/>
                <w:highlight w:val="none"/>
              </w:rPr>
              <w:t>★</w:t>
            </w:r>
            <w:r>
              <w:rPr>
                <w:rFonts w:hint="eastAsia" w:ascii="宋体" w:hAnsi="宋体" w:eastAsia="宋体" w:cs="宋体"/>
                <w:b w:val="0"/>
                <w:bCs/>
                <w:color w:val="auto"/>
                <w:spacing w:val="-9"/>
                <w:sz w:val="24"/>
                <w:szCs w:val="24"/>
              </w:rPr>
              <w:t>预算</w:t>
            </w:r>
            <w:r>
              <w:rPr>
                <w:rFonts w:hint="eastAsia" w:ascii="宋体" w:hAnsi="宋体" w:eastAsia="宋体" w:cs="宋体"/>
                <w:b w:val="0"/>
                <w:bCs/>
                <w:color w:val="auto"/>
                <w:spacing w:val="-9"/>
                <w:sz w:val="24"/>
                <w:szCs w:val="24"/>
                <w:lang w:val="en-US" w:eastAsia="zh-CN"/>
              </w:rPr>
              <w:t>金额</w:t>
            </w:r>
          </w:p>
        </w:tc>
        <w:tc>
          <w:tcPr>
            <w:tcW w:w="6849" w:type="dxa"/>
            <w:tcBorders>
              <w:top w:val="single" w:color="auto" w:sz="8" w:space="0"/>
              <w:left w:val="single" w:color="auto" w:sz="8" w:space="0"/>
              <w:bottom w:val="single" w:color="auto" w:sz="8" w:space="0"/>
              <w:right w:val="single" w:color="auto" w:sz="8" w:space="0"/>
            </w:tcBorders>
            <w:vAlign w:val="center"/>
          </w:tcPr>
          <w:p w14:paraId="079AC61E">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both"/>
              <w:textAlignment w:val="auto"/>
              <w:rPr>
                <w:rFonts w:hint="eastAsia" w:ascii="宋体" w:hAnsi="宋体" w:eastAsia="宋体" w:cs="宋体"/>
                <w:color w:val="auto"/>
                <w:spacing w:val="-9"/>
                <w:sz w:val="24"/>
                <w:szCs w:val="24"/>
              </w:rPr>
            </w:pPr>
            <w:r>
              <w:rPr>
                <w:rFonts w:hint="eastAsia" w:ascii="宋体" w:hAnsi="宋体" w:eastAsia="宋体" w:cs="宋体"/>
                <w:color w:val="auto"/>
                <w:spacing w:val="-9"/>
                <w:sz w:val="24"/>
                <w:szCs w:val="24"/>
                <w:lang w:val="en-US" w:eastAsia="zh-CN"/>
              </w:rPr>
              <w:t xml:space="preserve">                </w:t>
            </w:r>
            <w:r>
              <w:rPr>
                <w:rFonts w:hint="eastAsia" w:ascii="宋体" w:hAnsi="宋体" w:eastAsia="宋体" w:cs="宋体"/>
                <w:color w:val="auto"/>
                <w:spacing w:val="-9"/>
                <w:sz w:val="24"/>
                <w:szCs w:val="24"/>
              </w:rPr>
              <w:t>元</w:t>
            </w:r>
          </w:p>
        </w:tc>
      </w:tr>
      <w:tr w14:paraId="5DB39B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518"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48FFCA3F">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3</w:t>
            </w:r>
          </w:p>
        </w:tc>
        <w:tc>
          <w:tcPr>
            <w:tcW w:w="1938" w:type="dxa"/>
            <w:tcBorders>
              <w:top w:val="single" w:color="auto" w:sz="8" w:space="0"/>
              <w:left w:val="single" w:color="auto" w:sz="8" w:space="0"/>
              <w:bottom w:val="single" w:color="auto" w:sz="8" w:space="0"/>
              <w:right w:val="single" w:color="auto" w:sz="8" w:space="0"/>
            </w:tcBorders>
            <w:vAlign w:val="center"/>
          </w:tcPr>
          <w:p w14:paraId="3FA97413">
            <w:pPr>
              <w:keepNext w:val="0"/>
              <w:keepLines w:val="0"/>
              <w:pageBreakBefore w:val="0"/>
              <w:widowControl w:val="0"/>
              <w:kinsoku/>
              <w:wordWrap/>
              <w:overflowPunct/>
              <w:topLinePunct w:val="0"/>
              <w:autoSpaceDE/>
              <w:autoSpaceDN/>
              <w:bidi w:val="0"/>
              <w:adjustRightInd/>
              <w:snapToGrid/>
              <w:spacing w:before="38" w:line="264" w:lineRule="auto"/>
              <w:ind w:left="63" w:firstLine="24" w:firstLineChars="10"/>
              <w:jc w:val="left"/>
              <w:textAlignment w:val="auto"/>
              <w:rPr>
                <w:rFonts w:hint="eastAsia" w:ascii="宋体" w:hAnsi="宋体" w:eastAsia="宋体" w:cs="宋体"/>
                <w:b w:val="0"/>
                <w:bCs/>
                <w:color w:val="auto"/>
                <w:spacing w:val="-9"/>
                <w:sz w:val="24"/>
                <w:szCs w:val="24"/>
              </w:rPr>
            </w:pPr>
            <w:r>
              <w:rPr>
                <w:rFonts w:hint="eastAsia" w:ascii="宋体" w:hAnsi="宋体" w:eastAsia="宋体" w:cs="宋体"/>
                <w:b w:val="0"/>
                <w:bCs/>
                <w:sz w:val="24"/>
                <w:szCs w:val="24"/>
              </w:rPr>
              <w:t>★</w:t>
            </w:r>
            <w:r>
              <w:rPr>
                <w:rFonts w:hint="eastAsia" w:ascii="宋体" w:hAnsi="宋体" w:eastAsia="宋体" w:cs="宋体"/>
                <w:b w:val="0"/>
                <w:bCs/>
                <w:color w:val="auto"/>
                <w:spacing w:val="-9"/>
                <w:sz w:val="24"/>
                <w:szCs w:val="24"/>
              </w:rPr>
              <w:t>最高限价</w:t>
            </w:r>
          </w:p>
        </w:tc>
        <w:tc>
          <w:tcPr>
            <w:tcW w:w="6849" w:type="dxa"/>
            <w:tcBorders>
              <w:top w:val="single" w:color="auto" w:sz="8" w:space="0"/>
              <w:left w:val="single" w:color="auto" w:sz="8" w:space="0"/>
              <w:bottom w:val="single" w:color="auto" w:sz="8" w:space="0"/>
              <w:right w:val="single" w:color="auto" w:sz="8" w:space="0"/>
            </w:tcBorders>
            <w:vAlign w:val="center"/>
          </w:tcPr>
          <w:p w14:paraId="44B048EC">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left"/>
              <w:textAlignment w:val="auto"/>
              <w:rPr>
                <w:rFonts w:hint="default"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eastAsia="zh-CN"/>
              </w:rPr>
              <w:t>□</w:t>
            </w:r>
            <w:r>
              <w:rPr>
                <w:rFonts w:hint="eastAsia" w:ascii="宋体" w:hAnsi="宋体" w:eastAsia="宋体" w:cs="宋体"/>
                <w:color w:val="auto"/>
                <w:spacing w:val="-9"/>
                <w:sz w:val="24"/>
                <w:szCs w:val="24"/>
                <w:lang w:val="en-US" w:eastAsia="zh-CN"/>
              </w:rPr>
              <w:t xml:space="preserve">有，    </w:t>
            </w:r>
            <w:r>
              <w:rPr>
                <w:rFonts w:hint="eastAsia" w:ascii="宋体" w:hAnsi="宋体" w:eastAsia="宋体" w:cs="宋体"/>
                <w:color w:val="auto"/>
                <w:spacing w:val="-9"/>
                <w:sz w:val="24"/>
                <w:szCs w:val="24"/>
                <w:u w:val="single"/>
                <w:lang w:val="en-US" w:eastAsia="zh-CN"/>
              </w:rPr>
              <w:t xml:space="preserve">                                      </w:t>
            </w:r>
            <w:r>
              <w:rPr>
                <w:rFonts w:hint="eastAsia" w:ascii="宋体" w:hAnsi="宋体" w:eastAsia="宋体" w:cs="宋体"/>
                <w:color w:val="auto"/>
                <w:spacing w:val="-9"/>
                <w:sz w:val="24"/>
                <w:szCs w:val="24"/>
                <w:lang w:val="en-US" w:eastAsia="zh-CN"/>
              </w:rPr>
              <w:t xml:space="preserve">     元</w:t>
            </w:r>
          </w:p>
          <w:p w14:paraId="1B7B64F8">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left"/>
              <w:textAlignment w:val="auto"/>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eastAsia="zh-CN"/>
              </w:rPr>
              <w:t>□</w:t>
            </w:r>
            <w:r>
              <w:rPr>
                <w:rFonts w:hint="eastAsia" w:ascii="宋体" w:hAnsi="宋体" w:eastAsia="宋体" w:cs="宋体"/>
                <w:color w:val="auto"/>
                <w:spacing w:val="-9"/>
                <w:sz w:val="24"/>
                <w:szCs w:val="24"/>
                <w:lang w:val="en-US" w:eastAsia="zh-CN"/>
              </w:rPr>
              <w:t>无</w:t>
            </w:r>
          </w:p>
          <w:p w14:paraId="21EA2D8C">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19" w:firstLineChars="10"/>
              <w:jc w:val="left"/>
              <w:textAlignment w:val="auto"/>
              <w:rPr>
                <w:rFonts w:hint="default" w:ascii="宋体" w:hAnsi="宋体" w:eastAsia="宋体" w:cs="宋体"/>
                <w:color w:val="auto"/>
                <w:spacing w:val="-9"/>
                <w:sz w:val="22"/>
                <w:szCs w:val="22"/>
                <w:lang w:val="en-US" w:eastAsia="zh-CN"/>
              </w:rPr>
            </w:pPr>
            <w:r>
              <w:rPr>
                <w:rFonts w:hint="eastAsia" w:ascii="楷体" w:hAnsi="楷体" w:eastAsia="楷体" w:cs="楷体"/>
                <w:b w:val="0"/>
                <w:bCs w:val="0"/>
                <w:spacing w:val="-9"/>
                <w:sz w:val="21"/>
                <w:szCs w:val="21"/>
                <w:lang w:val="en-US" w:eastAsia="zh-CN"/>
              </w:rPr>
              <w:t>说明：最高限价不能大于采购预算。</w:t>
            </w:r>
          </w:p>
        </w:tc>
      </w:tr>
      <w:tr w14:paraId="783ECA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1"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6A3E3154">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4</w:t>
            </w:r>
          </w:p>
        </w:tc>
        <w:tc>
          <w:tcPr>
            <w:tcW w:w="1938" w:type="dxa"/>
            <w:tcBorders>
              <w:top w:val="single" w:color="auto" w:sz="8" w:space="0"/>
              <w:left w:val="single" w:color="auto" w:sz="8" w:space="0"/>
              <w:bottom w:val="single" w:color="auto" w:sz="8" w:space="0"/>
              <w:right w:val="single" w:color="auto" w:sz="8" w:space="0"/>
            </w:tcBorders>
            <w:vAlign w:val="center"/>
          </w:tcPr>
          <w:p w14:paraId="540366E7">
            <w:pPr>
              <w:keepNext w:val="0"/>
              <w:keepLines w:val="0"/>
              <w:pageBreakBefore w:val="0"/>
              <w:widowControl w:val="0"/>
              <w:kinsoku/>
              <w:wordWrap/>
              <w:overflowPunct/>
              <w:topLinePunct w:val="0"/>
              <w:autoSpaceDE/>
              <w:autoSpaceDN/>
              <w:bidi w:val="0"/>
              <w:adjustRightInd/>
              <w:snapToGrid/>
              <w:spacing w:before="38" w:line="264" w:lineRule="auto"/>
              <w:ind w:left="63" w:firstLine="22" w:firstLineChars="10"/>
              <w:jc w:val="left"/>
              <w:textAlignment w:val="auto"/>
              <w:rPr>
                <w:rFonts w:hint="eastAsia" w:ascii="宋体" w:hAnsi="宋体" w:eastAsia="宋体" w:cs="宋体"/>
                <w:b w:val="0"/>
                <w:bCs/>
                <w:color w:val="auto"/>
                <w:spacing w:val="-9"/>
                <w:sz w:val="24"/>
                <w:szCs w:val="24"/>
              </w:rPr>
            </w:pPr>
            <w:r>
              <w:rPr>
                <w:rFonts w:hint="eastAsia" w:ascii="宋体" w:hAnsi="宋体" w:eastAsia="宋体" w:cs="宋体"/>
                <w:b w:val="0"/>
                <w:bCs/>
                <w:color w:val="auto"/>
                <w:spacing w:val="-9"/>
                <w:sz w:val="24"/>
                <w:szCs w:val="24"/>
              </w:rPr>
              <w:t>暂列金或暂估价</w:t>
            </w:r>
          </w:p>
        </w:tc>
        <w:tc>
          <w:tcPr>
            <w:tcW w:w="6849" w:type="dxa"/>
            <w:tcBorders>
              <w:top w:val="single" w:color="auto" w:sz="8" w:space="0"/>
              <w:left w:val="single" w:color="auto" w:sz="8" w:space="0"/>
              <w:bottom w:val="single" w:color="auto" w:sz="8" w:space="0"/>
              <w:right w:val="single" w:color="auto" w:sz="8" w:space="0"/>
            </w:tcBorders>
            <w:vAlign w:val="center"/>
          </w:tcPr>
          <w:p w14:paraId="6526A484">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left"/>
              <w:textAlignment w:val="auto"/>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eastAsia="zh-CN"/>
              </w:rPr>
              <w:t>□</w:t>
            </w:r>
            <w:r>
              <w:rPr>
                <w:rFonts w:hint="eastAsia" w:ascii="宋体" w:hAnsi="宋体" w:eastAsia="宋体" w:cs="宋体"/>
                <w:color w:val="auto"/>
                <w:spacing w:val="-9"/>
                <w:sz w:val="24"/>
                <w:szCs w:val="24"/>
                <w:lang w:val="en-US" w:eastAsia="zh-CN"/>
              </w:rPr>
              <w:t xml:space="preserve">有，    </w:t>
            </w:r>
            <w:r>
              <w:rPr>
                <w:rFonts w:hint="eastAsia" w:ascii="宋体" w:hAnsi="宋体" w:eastAsia="宋体" w:cs="宋体"/>
                <w:color w:val="auto"/>
                <w:spacing w:val="-9"/>
                <w:sz w:val="24"/>
                <w:szCs w:val="24"/>
                <w:u w:val="single"/>
                <w:lang w:val="en-US" w:eastAsia="zh-CN"/>
              </w:rPr>
              <w:t xml:space="preserve">                                      </w:t>
            </w:r>
            <w:r>
              <w:rPr>
                <w:rFonts w:hint="eastAsia" w:ascii="宋体" w:hAnsi="宋体" w:eastAsia="宋体" w:cs="宋体"/>
                <w:color w:val="auto"/>
                <w:spacing w:val="-9"/>
                <w:sz w:val="24"/>
                <w:szCs w:val="24"/>
                <w:lang w:val="en-US" w:eastAsia="zh-CN"/>
              </w:rPr>
              <w:t xml:space="preserve">     元</w:t>
            </w:r>
          </w:p>
          <w:p w14:paraId="31B26DD4">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left"/>
              <w:textAlignment w:val="auto"/>
              <w:rPr>
                <w:rFonts w:hint="default"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highlight w:val="none"/>
                <w:u w:val="none"/>
                <w:lang w:val="en-US" w:eastAsia="zh-CN"/>
              </w:rPr>
              <w:t>原因：</w:t>
            </w:r>
            <w:r>
              <w:rPr>
                <w:rFonts w:hint="eastAsia" w:ascii="宋体" w:hAnsi="宋体" w:eastAsia="宋体" w:cs="宋体"/>
                <w:color w:val="auto"/>
                <w:spacing w:val="-9"/>
                <w:sz w:val="24"/>
                <w:szCs w:val="24"/>
                <w:highlight w:val="none"/>
                <w:u w:val="single"/>
                <w:lang w:val="en-US" w:eastAsia="zh-CN"/>
              </w:rPr>
              <w:t xml:space="preserve">    </w:t>
            </w:r>
            <w:r>
              <w:rPr>
                <w:rFonts w:hint="eastAsia" w:ascii="宋体" w:hAnsi="宋体" w:eastAsia="宋体" w:cs="宋体"/>
                <w:color w:val="auto"/>
                <w:spacing w:val="-9"/>
                <w:sz w:val="24"/>
                <w:szCs w:val="24"/>
                <w:u w:val="single"/>
                <w:lang w:val="en-US" w:eastAsia="zh-CN"/>
              </w:rPr>
              <w:t xml:space="preserve">                                      </w:t>
            </w:r>
          </w:p>
          <w:p w14:paraId="27B8A8D5">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both"/>
              <w:textAlignment w:val="auto"/>
              <w:rPr>
                <w:rFonts w:hint="default" w:ascii="宋体" w:hAnsi="宋体" w:eastAsia="宋体" w:cs="宋体"/>
                <w:color w:val="auto"/>
                <w:spacing w:val="-9"/>
                <w:sz w:val="22"/>
                <w:szCs w:val="22"/>
                <w:lang w:val="en-US" w:eastAsia="zh-CN"/>
              </w:rPr>
            </w:pPr>
            <w:r>
              <w:rPr>
                <w:rFonts w:hint="eastAsia" w:ascii="宋体" w:hAnsi="宋体" w:eastAsia="宋体" w:cs="宋体"/>
                <w:color w:val="auto"/>
                <w:spacing w:val="-9"/>
                <w:sz w:val="24"/>
                <w:szCs w:val="24"/>
                <w:lang w:eastAsia="zh-CN"/>
              </w:rPr>
              <w:t>□</w:t>
            </w:r>
            <w:r>
              <w:rPr>
                <w:rFonts w:hint="eastAsia" w:ascii="宋体" w:hAnsi="宋体" w:eastAsia="宋体" w:cs="宋体"/>
                <w:color w:val="auto"/>
                <w:spacing w:val="-9"/>
                <w:sz w:val="24"/>
                <w:szCs w:val="24"/>
                <w:lang w:val="en-US" w:eastAsia="zh-CN"/>
              </w:rPr>
              <w:t>无</w:t>
            </w:r>
          </w:p>
        </w:tc>
      </w:tr>
      <w:tr w14:paraId="3FC3AC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17"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5439097D">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5</w:t>
            </w:r>
          </w:p>
        </w:tc>
        <w:tc>
          <w:tcPr>
            <w:tcW w:w="1938" w:type="dxa"/>
            <w:tcBorders>
              <w:top w:val="single" w:color="auto" w:sz="8" w:space="0"/>
              <w:left w:val="single" w:color="auto" w:sz="8" w:space="0"/>
              <w:bottom w:val="single" w:color="auto" w:sz="8" w:space="0"/>
              <w:right w:val="single" w:color="auto" w:sz="8" w:space="0"/>
            </w:tcBorders>
            <w:vAlign w:val="center"/>
          </w:tcPr>
          <w:p w14:paraId="4583D56F">
            <w:pPr>
              <w:keepNext w:val="0"/>
              <w:keepLines w:val="0"/>
              <w:pageBreakBefore w:val="0"/>
              <w:widowControl w:val="0"/>
              <w:kinsoku/>
              <w:wordWrap/>
              <w:overflowPunct/>
              <w:topLinePunct w:val="0"/>
              <w:autoSpaceDE/>
              <w:autoSpaceDN/>
              <w:bidi w:val="0"/>
              <w:adjustRightInd/>
              <w:snapToGrid/>
              <w:spacing w:before="38" w:line="264" w:lineRule="auto"/>
              <w:ind w:left="63" w:firstLine="22" w:firstLineChars="10"/>
              <w:jc w:val="left"/>
              <w:textAlignment w:val="auto"/>
              <w:rPr>
                <w:rFonts w:hint="eastAsia" w:ascii="宋体" w:hAnsi="宋体" w:eastAsia="宋体" w:cs="宋体"/>
                <w:b w:val="0"/>
                <w:bCs/>
                <w:color w:val="auto"/>
                <w:spacing w:val="-9"/>
                <w:sz w:val="24"/>
                <w:szCs w:val="24"/>
                <w:lang w:val="en-US" w:eastAsia="zh-CN"/>
              </w:rPr>
            </w:pPr>
            <w:r>
              <w:rPr>
                <w:rFonts w:hint="eastAsia" w:ascii="宋体" w:hAnsi="宋体" w:eastAsia="宋体" w:cs="宋体"/>
                <w:b w:val="0"/>
                <w:bCs/>
                <w:color w:val="auto"/>
                <w:spacing w:val="-9"/>
                <w:sz w:val="24"/>
                <w:szCs w:val="24"/>
                <w:lang w:val="en-US" w:eastAsia="zh-CN"/>
              </w:rPr>
              <w:t>项目概况</w:t>
            </w:r>
          </w:p>
        </w:tc>
        <w:tc>
          <w:tcPr>
            <w:tcW w:w="6849" w:type="dxa"/>
            <w:tcBorders>
              <w:top w:val="single" w:color="auto" w:sz="8" w:space="0"/>
              <w:left w:val="single" w:color="auto" w:sz="8" w:space="0"/>
              <w:bottom w:val="single" w:color="auto" w:sz="8" w:space="0"/>
              <w:right w:val="single" w:color="auto" w:sz="8" w:space="0"/>
            </w:tcBorders>
            <w:vAlign w:val="center"/>
          </w:tcPr>
          <w:p w14:paraId="48B224C2">
            <w:pPr>
              <w:keepNext w:val="0"/>
              <w:keepLines w:val="0"/>
              <w:pageBreakBefore w:val="0"/>
              <w:widowControl w:val="0"/>
              <w:kinsoku/>
              <w:wordWrap/>
              <w:overflowPunct/>
              <w:topLinePunct w:val="0"/>
              <w:autoSpaceDE/>
              <w:autoSpaceDN/>
              <w:bidi w:val="0"/>
              <w:adjustRightInd/>
              <w:snapToGrid/>
              <w:spacing w:before="38" w:line="264" w:lineRule="auto"/>
              <w:ind w:left="63" w:leftChars="30" w:firstLine="22" w:firstLineChars="10"/>
              <w:jc w:val="both"/>
              <w:textAlignment w:val="auto"/>
              <w:rPr>
                <w:rFonts w:hint="default" w:ascii="宋体" w:hAnsi="宋体" w:eastAsia="宋体" w:cs="宋体"/>
                <w:spacing w:val="-9"/>
                <w:sz w:val="24"/>
                <w:szCs w:val="24"/>
                <w:lang w:val="en-US" w:eastAsia="zh-CN"/>
              </w:rPr>
            </w:pPr>
          </w:p>
        </w:tc>
      </w:tr>
      <w:tr w14:paraId="52122B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13"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0EE0FE60">
            <w:pPr>
              <w:spacing w:before="38" w:line="264" w:lineRule="auto"/>
              <w:ind w:left="63" w:hanging="26"/>
              <w:jc w:val="center"/>
              <w:rPr>
                <w:rFonts w:hint="eastAsia" w:ascii="宋体" w:hAnsi="宋体" w:eastAsia="宋体" w:cs="宋体"/>
                <w:color w:val="0000FF"/>
                <w:spacing w:val="-9"/>
                <w:sz w:val="24"/>
                <w:szCs w:val="24"/>
                <w:lang w:val="en-US" w:eastAsia="zh-CN"/>
              </w:rPr>
            </w:pPr>
            <w:r>
              <w:rPr>
                <w:rFonts w:hint="eastAsia" w:ascii="宋体" w:hAnsi="宋体" w:eastAsia="宋体" w:cs="宋体"/>
                <w:color w:val="auto"/>
                <w:spacing w:val="-9"/>
                <w:sz w:val="24"/>
                <w:szCs w:val="24"/>
                <w:lang w:val="en-US" w:eastAsia="zh-CN"/>
              </w:rPr>
              <w:t>6</w:t>
            </w:r>
          </w:p>
        </w:tc>
        <w:tc>
          <w:tcPr>
            <w:tcW w:w="1938" w:type="dxa"/>
            <w:tcBorders>
              <w:top w:val="single" w:color="auto" w:sz="8" w:space="0"/>
              <w:left w:val="single" w:color="auto" w:sz="8" w:space="0"/>
              <w:bottom w:val="single" w:color="auto" w:sz="8" w:space="0"/>
              <w:right w:val="single" w:color="auto" w:sz="8" w:space="0"/>
            </w:tcBorders>
            <w:vAlign w:val="center"/>
          </w:tcPr>
          <w:p w14:paraId="47AF2A95">
            <w:pPr>
              <w:keepNext w:val="0"/>
              <w:keepLines w:val="0"/>
              <w:pageBreakBefore w:val="0"/>
              <w:widowControl w:val="0"/>
              <w:kinsoku/>
              <w:wordWrap/>
              <w:overflowPunct/>
              <w:topLinePunct w:val="0"/>
              <w:autoSpaceDE/>
              <w:autoSpaceDN/>
              <w:bidi w:val="0"/>
              <w:adjustRightInd/>
              <w:snapToGrid/>
              <w:spacing w:before="38" w:line="264" w:lineRule="auto"/>
              <w:ind w:left="63" w:firstLine="22" w:firstLineChars="10"/>
              <w:jc w:val="left"/>
              <w:textAlignment w:val="auto"/>
              <w:rPr>
                <w:rFonts w:hint="eastAsia" w:ascii="宋体" w:hAnsi="宋体" w:eastAsia="宋体" w:cs="宋体"/>
                <w:b w:val="0"/>
                <w:bCs/>
                <w:color w:val="auto"/>
                <w:spacing w:val="-9"/>
                <w:sz w:val="24"/>
                <w:szCs w:val="24"/>
                <w:lang w:val="en-US" w:eastAsia="zh-CN"/>
              </w:rPr>
            </w:pPr>
            <w:r>
              <w:rPr>
                <w:rFonts w:hint="eastAsia" w:ascii="宋体" w:hAnsi="宋体" w:eastAsia="宋体" w:cs="宋体"/>
                <w:b w:val="0"/>
                <w:bCs/>
                <w:color w:val="auto"/>
                <w:spacing w:val="-9"/>
                <w:sz w:val="24"/>
                <w:szCs w:val="24"/>
                <w:lang w:val="en-US" w:eastAsia="zh-CN"/>
              </w:rPr>
              <w:t>拟实现的功能</w:t>
            </w:r>
          </w:p>
          <w:p w14:paraId="0D9CB927">
            <w:pPr>
              <w:keepNext w:val="0"/>
              <w:keepLines w:val="0"/>
              <w:pageBreakBefore w:val="0"/>
              <w:widowControl w:val="0"/>
              <w:kinsoku/>
              <w:wordWrap/>
              <w:overflowPunct/>
              <w:topLinePunct w:val="0"/>
              <w:autoSpaceDE/>
              <w:autoSpaceDN/>
              <w:bidi w:val="0"/>
              <w:adjustRightInd/>
              <w:snapToGrid/>
              <w:spacing w:before="38" w:line="264" w:lineRule="auto"/>
              <w:ind w:left="63" w:firstLine="22" w:firstLineChars="10"/>
              <w:jc w:val="left"/>
              <w:textAlignment w:val="auto"/>
              <w:rPr>
                <w:rFonts w:hint="eastAsia" w:ascii="宋体" w:hAnsi="宋体" w:eastAsia="宋体" w:cs="宋体"/>
                <w:b w:val="0"/>
                <w:bCs/>
                <w:color w:val="auto"/>
                <w:spacing w:val="-9"/>
                <w:sz w:val="24"/>
                <w:szCs w:val="24"/>
                <w:lang w:val="en-US" w:eastAsia="zh-CN"/>
              </w:rPr>
            </w:pPr>
            <w:r>
              <w:rPr>
                <w:rFonts w:hint="eastAsia" w:ascii="宋体" w:hAnsi="宋体" w:eastAsia="宋体" w:cs="宋体"/>
                <w:b w:val="0"/>
                <w:bCs/>
                <w:color w:val="auto"/>
                <w:spacing w:val="-9"/>
                <w:sz w:val="24"/>
                <w:szCs w:val="24"/>
                <w:lang w:val="en-US" w:eastAsia="zh-CN"/>
              </w:rPr>
              <w:t>和目标</w:t>
            </w:r>
          </w:p>
        </w:tc>
        <w:tc>
          <w:tcPr>
            <w:tcW w:w="6849" w:type="dxa"/>
            <w:tcBorders>
              <w:top w:val="single" w:color="auto" w:sz="8" w:space="0"/>
              <w:left w:val="single" w:color="auto" w:sz="8" w:space="0"/>
              <w:bottom w:val="single" w:color="auto" w:sz="8" w:space="0"/>
              <w:right w:val="single" w:color="auto" w:sz="8" w:space="0"/>
            </w:tcBorders>
            <w:vAlign w:val="center"/>
          </w:tcPr>
          <w:p w14:paraId="37FBAE13">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both"/>
              <w:textAlignment w:val="auto"/>
              <w:rPr>
                <w:rFonts w:hint="eastAsia" w:ascii="宋体" w:hAnsi="宋体" w:eastAsia="宋体" w:cs="宋体"/>
                <w:color w:val="0000FF"/>
                <w:spacing w:val="-9"/>
                <w:sz w:val="24"/>
                <w:szCs w:val="24"/>
                <w:lang w:eastAsia="zh-CN"/>
              </w:rPr>
            </w:pPr>
          </w:p>
        </w:tc>
      </w:tr>
      <w:tr w14:paraId="221D23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9"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50949740">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7</w:t>
            </w:r>
          </w:p>
        </w:tc>
        <w:tc>
          <w:tcPr>
            <w:tcW w:w="1938" w:type="dxa"/>
            <w:tcBorders>
              <w:top w:val="single" w:color="auto" w:sz="8" w:space="0"/>
              <w:left w:val="single" w:color="auto" w:sz="8" w:space="0"/>
              <w:bottom w:val="single" w:color="auto" w:sz="8" w:space="0"/>
              <w:right w:val="single" w:color="auto" w:sz="8" w:space="0"/>
            </w:tcBorders>
            <w:vAlign w:val="center"/>
          </w:tcPr>
          <w:p w14:paraId="6E2A9A69">
            <w:pPr>
              <w:keepNext w:val="0"/>
              <w:keepLines w:val="0"/>
              <w:pageBreakBefore w:val="0"/>
              <w:widowControl w:val="0"/>
              <w:kinsoku/>
              <w:wordWrap/>
              <w:overflowPunct/>
              <w:topLinePunct w:val="0"/>
              <w:autoSpaceDE/>
              <w:autoSpaceDN/>
              <w:bidi w:val="0"/>
              <w:adjustRightInd/>
              <w:snapToGrid/>
              <w:spacing w:before="38" w:line="264" w:lineRule="auto"/>
              <w:ind w:left="63" w:firstLine="22" w:firstLineChars="10"/>
              <w:jc w:val="left"/>
              <w:textAlignment w:val="auto"/>
              <w:rPr>
                <w:rFonts w:hint="eastAsia" w:ascii="宋体" w:hAnsi="宋体" w:eastAsia="宋体" w:cs="宋体"/>
                <w:b w:val="0"/>
                <w:bCs/>
                <w:color w:val="auto"/>
                <w:spacing w:val="-9"/>
                <w:sz w:val="24"/>
                <w:szCs w:val="24"/>
                <w:lang w:val="en-US" w:eastAsia="zh-CN"/>
              </w:rPr>
            </w:pPr>
            <w:r>
              <w:rPr>
                <w:rFonts w:hint="eastAsia" w:ascii="宋体" w:hAnsi="宋体" w:eastAsia="宋体" w:cs="宋体"/>
                <w:b w:val="0"/>
                <w:bCs/>
                <w:color w:val="auto"/>
                <w:spacing w:val="-9"/>
                <w:sz w:val="24"/>
                <w:szCs w:val="24"/>
              </w:rPr>
              <w:t>工程地点</w:t>
            </w:r>
          </w:p>
        </w:tc>
        <w:tc>
          <w:tcPr>
            <w:tcW w:w="6849" w:type="dxa"/>
            <w:tcBorders>
              <w:top w:val="single" w:color="auto" w:sz="8" w:space="0"/>
              <w:left w:val="single" w:color="auto" w:sz="8" w:space="0"/>
              <w:bottom w:val="single" w:color="auto" w:sz="8" w:space="0"/>
              <w:right w:val="single" w:color="auto" w:sz="8" w:space="0"/>
            </w:tcBorders>
            <w:vAlign w:val="center"/>
          </w:tcPr>
          <w:p w14:paraId="2AB4F6AD">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both"/>
              <w:textAlignment w:val="auto"/>
              <w:rPr>
                <w:rFonts w:hint="eastAsia" w:ascii="宋体" w:hAnsi="宋体" w:eastAsia="宋体" w:cs="宋体"/>
                <w:spacing w:val="-9"/>
                <w:sz w:val="24"/>
                <w:szCs w:val="24"/>
                <w:lang w:eastAsia="zh-CN"/>
              </w:rPr>
            </w:pPr>
          </w:p>
        </w:tc>
      </w:tr>
      <w:tr w14:paraId="7FD117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3"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601DAD04">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8</w:t>
            </w:r>
          </w:p>
        </w:tc>
        <w:tc>
          <w:tcPr>
            <w:tcW w:w="1938" w:type="dxa"/>
            <w:tcBorders>
              <w:top w:val="single" w:color="auto" w:sz="8" w:space="0"/>
              <w:left w:val="single" w:color="auto" w:sz="8" w:space="0"/>
              <w:bottom w:val="single" w:color="auto" w:sz="8" w:space="0"/>
              <w:right w:val="single" w:color="auto" w:sz="8" w:space="0"/>
            </w:tcBorders>
            <w:vAlign w:val="center"/>
          </w:tcPr>
          <w:p w14:paraId="175E48EA">
            <w:pPr>
              <w:keepNext w:val="0"/>
              <w:keepLines w:val="0"/>
              <w:pageBreakBefore w:val="0"/>
              <w:widowControl w:val="0"/>
              <w:kinsoku/>
              <w:wordWrap/>
              <w:overflowPunct/>
              <w:topLinePunct w:val="0"/>
              <w:autoSpaceDE/>
              <w:autoSpaceDN/>
              <w:bidi w:val="0"/>
              <w:adjustRightInd/>
              <w:snapToGrid/>
              <w:spacing w:before="38" w:line="400" w:lineRule="exact"/>
              <w:ind w:left="63" w:firstLine="22" w:firstLineChars="10"/>
              <w:jc w:val="left"/>
              <w:textAlignment w:val="auto"/>
              <w:rPr>
                <w:rFonts w:hint="eastAsia" w:ascii="宋体" w:hAnsi="宋体" w:eastAsia="宋体" w:cs="宋体"/>
                <w:b w:val="0"/>
                <w:bCs/>
                <w:color w:val="auto"/>
                <w:spacing w:val="-9"/>
                <w:sz w:val="24"/>
                <w:szCs w:val="24"/>
                <w:lang w:val="en-US" w:eastAsia="zh-CN"/>
              </w:rPr>
            </w:pPr>
            <w:r>
              <w:rPr>
                <w:rFonts w:hint="eastAsia" w:ascii="宋体" w:hAnsi="宋体" w:eastAsia="宋体" w:cs="宋体"/>
                <w:b w:val="0"/>
                <w:bCs/>
                <w:color w:val="auto"/>
                <w:spacing w:val="-9"/>
                <w:sz w:val="24"/>
                <w:szCs w:val="24"/>
                <w:lang w:val="en-US" w:eastAsia="zh-CN"/>
              </w:rPr>
              <w:t>计划工期</w:t>
            </w:r>
          </w:p>
        </w:tc>
        <w:tc>
          <w:tcPr>
            <w:tcW w:w="6849" w:type="dxa"/>
            <w:tcBorders>
              <w:top w:val="single" w:color="auto" w:sz="8" w:space="0"/>
              <w:left w:val="single" w:color="auto" w:sz="8" w:space="0"/>
              <w:bottom w:val="single" w:color="auto" w:sz="8" w:space="0"/>
              <w:right w:val="single" w:color="auto" w:sz="8" w:space="0"/>
            </w:tcBorders>
            <w:vAlign w:val="center"/>
          </w:tcPr>
          <w:p w14:paraId="72113228">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both"/>
              <w:textAlignment w:val="auto"/>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合同签订之日起</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lang w:val="en-US" w:eastAsia="zh-CN"/>
              </w:rPr>
              <w:t>个日内竣工。</w:t>
            </w:r>
          </w:p>
        </w:tc>
      </w:tr>
      <w:tr w14:paraId="3A9035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3"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73F49B88">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9</w:t>
            </w:r>
          </w:p>
        </w:tc>
        <w:tc>
          <w:tcPr>
            <w:tcW w:w="1938" w:type="dxa"/>
            <w:tcBorders>
              <w:top w:val="single" w:color="auto" w:sz="8" w:space="0"/>
              <w:left w:val="single" w:color="auto" w:sz="8" w:space="0"/>
              <w:bottom w:val="single" w:color="auto" w:sz="8" w:space="0"/>
              <w:right w:val="single" w:color="auto" w:sz="8" w:space="0"/>
            </w:tcBorders>
            <w:vAlign w:val="center"/>
          </w:tcPr>
          <w:p w14:paraId="4B5D77A2">
            <w:pPr>
              <w:keepNext w:val="0"/>
              <w:keepLines w:val="0"/>
              <w:pageBreakBefore w:val="0"/>
              <w:widowControl w:val="0"/>
              <w:kinsoku/>
              <w:wordWrap/>
              <w:overflowPunct/>
              <w:topLinePunct w:val="0"/>
              <w:autoSpaceDE/>
              <w:autoSpaceDN/>
              <w:bidi w:val="0"/>
              <w:adjustRightInd/>
              <w:snapToGrid/>
              <w:spacing w:before="38" w:line="264" w:lineRule="auto"/>
              <w:ind w:left="63" w:firstLine="22" w:firstLineChars="10"/>
              <w:jc w:val="left"/>
              <w:textAlignment w:val="auto"/>
              <w:rPr>
                <w:rFonts w:hint="eastAsia" w:ascii="宋体" w:hAnsi="宋体" w:eastAsia="宋体" w:cs="宋体"/>
                <w:b w:val="0"/>
                <w:bCs/>
                <w:color w:val="auto"/>
                <w:spacing w:val="-9"/>
                <w:sz w:val="24"/>
                <w:szCs w:val="24"/>
              </w:rPr>
            </w:pPr>
            <w:r>
              <w:rPr>
                <w:rFonts w:hint="eastAsia" w:ascii="宋体" w:hAnsi="宋体" w:eastAsia="宋体" w:cs="宋体"/>
                <w:b w:val="0"/>
                <w:bCs/>
                <w:color w:val="auto"/>
                <w:spacing w:val="-9"/>
                <w:sz w:val="24"/>
                <w:szCs w:val="24"/>
                <w:lang w:val="en-US" w:eastAsia="zh-CN"/>
              </w:rPr>
              <w:t>是否</w:t>
            </w:r>
            <w:r>
              <w:rPr>
                <w:rFonts w:hint="eastAsia" w:ascii="宋体" w:hAnsi="宋体" w:eastAsia="宋体" w:cs="宋体"/>
                <w:b w:val="0"/>
                <w:bCs/>
                <w:color w:val="auto"/>
                <w:spacing w:val="-9"/>
                <w:sz w:val="24"/>
                <w:szCs w:val="24"/>
              </w:rPr>
              <w:t>专门面向</w:t>
            </w:r>
          </w:p>
          <w:p w14:paraId="18CD0A5C">
            <w:pPr>
              <w:keepNext w:val="0"/>
              <w:keepLines w:val="0"/>
              <w:pageBreakBefore w:val="0"/>
              <w:widowControl w:val="0"/>
              <w:kinsoku/>
              <w:wordWrap/>
              <w:overflowPunct/>
              <w:topLinePunct w:val="0"/>
              <w:autoSpaceDE/>
              <w:autoSpaceDN/>
              <w:bidi w:val="0"/>
              <w:adjustRightInd/>
              <w:snapToGrid/>
              <w:spacing w:before="38" w:line="400" w:lineRule="exact"/>
              <w:ind w:left="63" w:firstLine="22" w:firstLineChars="10"/>
              <w:jc w:val="left"/>
              <w:textAlignment w:val="auto"/>
              <w:rPr>
                <w:rFonts w:hint="eastAsia" w:ascii="宋体" w:hAnsi="宋体" w:eastAsia="宋体" w:cs="宋体"/>
                <w:b w:val="0"/>
                <w:bCs/>
                <w:color w:val="auto"/>
                <w:spacing w:val="-9"/>
                <w:sz w:val="24"/>
                <w:szCs w:val="24"/>
                <w:lang w:val="en-US" w:eastAsia="zh-CN"/>
              </w:rPr>
            </w:pPr>
            <w:r>
              <w:rPr>
                <w:rFonts w:hint="eastAsia" w:ascii="宋体" w:hAnsi="宋体" w:eastAsia="宋体" w:cs="宋体"/>
                <w:b w:val="0"/>
                <w:bCs/>
                <w:color w:val="auto"/>
                <w:spacing w:val="-9"/>
                <w:sz w:val="24"/>
                <w:szCs w:val="24"/>
              </w:rPr>
              <w:t>中小企业采购</w:t>
            </w:r>
          </w:p>
        </w:tc>
        <w:tc>
          <w:tcPr>
            <w:tcW w:w="6849" w:type="dxa"/>
            <w:tcBorders>
              <w:top w:val="single" w:color="auto" w:sz="8" w:space="0"/>
              <w:left w:val="single" w:color="auto" w:sz="8" w:space="0"/>
              <w:bottom w:val="single" w:color="auto" w:sz="8" w:space="0"/>
              <w:right w:val="single" w:color="auto" w:sz="8" w:space="0"/>
            </w:tcBorders>
            <w:vAlign w:val="center"/>
          </w:tcPr>
          <w:p w14:paraId="7A7CEB13">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both"/>
              <w:textAlignment w:val="auto"/>
              <w:rPr>
                <w:rFonts w:hint="default" w:ascii="宋体" w:hAnsi="宋体" w:eastAsia="宋体" w:cs="宋体"/>
                <w:spacing w:val="-9"/>
                <w:sz w:val="24"/>
                <w:szCs w:val="24"/>
                <w:lang w:val="en-US" w:eastAsia="zh-CN"/>
              </w:rPr>
            </w:pPr>
            <w:r>
              <w:rPr>
                <w:rFonts w:hint="eastAsia" w:ascii="宋体" w:hAnsi="宋体" w:eastAsia="宋体" w:cs="宋体"/>
                <w:spacing w:val="-9"/>
                <w:sz w:val="24"/>
                <w:szCs w:val="24"/>
                <w:lang w:eastAsia="zh-CN"/>
              </w:rPr>
              <w:t>□</w:t>
            </w:r>
            <w:r>
              <w:rPr>
                <w:rFonts w:hint="eastAsia" w:ascii="宋体" w:hAnsi="宋体" w:eastAsia="宋体" w:cs="宋体"/>
                <w:spacing w:val="-9"/>
                <w:sz w:val="24"/>
                <w:szCs w:val="24"/>
              </w:rPr>
              <w:t>专门面向</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预留比例</w:t>
            </w:r>
            <w:r>
              <w:rPr>
                <w:rFonts w:hint="eastAsia" w:ascii="宋体" w:hAnsi="宋体" w:eastAsia="宋体" w:cs="宋体"/>
                <w:spacing w:val="-9"/>
                <w:sz w:val="24"/>
                <w:szCs w:val="24"/>
                <w:u w:val="single"/>
                <w:lang w:val="en-US" w:eastAsia="zh-CN"/>
              </w:rPr>
              <w:t xml:space="preserve">        %</w:t>
            </w:r>
          </w:p>
          <w:p w14:paraId="29416329">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both"/>
              <w:textAlignment w:val="auto"/>
              <w:rPr>
                <w:rFonts w:hint="eastAsia" w:ascii="宋体" w:hAnsi="宋体" w:eastAsia="宋体" w:cs="宋体"/>
                <w:spacing w:val="-9"/>
                <w:sz w:val="24"/>
                <w:szCs w:val="24"/>
              </w:rPr>
            </w:pPr>
            <w:r>
              <w:rPr>
                <w:rFonts w:hint="eastAsia" w:ascii="宋体" w:hAnsi="宋体" w:eastAsia="宋体" w:cs="宋体"/>
                <w:spacing w:val="-9"/>
                <w:sz w:val="24"/>
                <w:szCs w:val="24"/>
                <w:lang w:eastAsia="zh-CN"/>
              </w:rPr>
              <w:t>□</w:t>
            </w:r>
            <w:r>
              <w:rPr>
                <w:rFonts w:hint="eastAsia" w:ascii="宋体" w:hAnsi="宋体" w:eastAsia="宋体" w:cs="宋体"/>
                <w:spacing w:val="-9"/>
                <w:sz w:val="24"/>
                <w:szCs w:val="24"/>
              </w:rPr>
              <w:t>非专门面向</w:t>
            </w:r>
          </w:p>
          <w:p w14:paraId="018EB5E5">
            <w:pPr>
              <w:keepNext w:val="0"/>
              <w:keepLines w:val="0"/>
              <w:pageBreakBefore w:val="0"/>
              <w:widowControl w:val="0"/>
              <w:kinsoku/>
              <w:wordWrap/>
              <w:overflowPunct/>
              <w:topLinePunct w:val="0"/>
              <w:autoSpaceDE/>
              <w:autoSpaceDN/>
              <w:bidi w:val="0"/>
              <w:adjustRightInd/>
              <w:snapToGrid/>
              <w:spacing w:before="38" w:line="240" w:lineRule="auto"/>
              <w:ind w:left="63" w:leftChars="30" w:firstLine="19" w:firstLineChars="10"/>
              <w:jc w:val="left"/>
              <w:textAlignment w:val="auto"/>
              <w:rPr>
                <w:rFonts w:hint="eastAsia" w:ascii="宋体" w:hAnsi="宋体" w:eastAsia="楷体" w:cs="宋体"/>
                <w:spacing w:val="-9"/>
                <w:sz w:val="22"/>
                <w:szCs w:val="22"/>
                <w:lang w:val="en-US" w:eastAsia="zh-CN"/>
              </w:rPr>
            </w:pPr>
            <w:r>
              <w:rPr>
                <w:rFonts w:hint="eastAsia" w:ascii="楷体" w:hAnsi="楷体" w:eastAsia="楷体" w:cs="楷体"/>
                <w:b w:val="0"/>
                <w:bCs w:val="0"/>
                <w:spacing w:val="-9"/>
                <w:sz w:val="21"/>
                <w:szCs w:val="21"/>
                <w:lang w:val="en-US" w:eastAsia="zh-CN"/>
              </w:rPr>
              <w:t>说明：详细政策请查看</w:t>
            </w:r>
            <w:r>
              <w:rPr>
                <w:rFonts w:hint="eastAsia" w:ascii="楷体" w:hAnsi="楷体" w:eastAsia="楷体" w:cs="楷体"/>
                <w:b w:val="0"/>
                <w:bCs w:val="0"/>
                <w:spacing w:val="-9"/>
                <w:sz w:val="21"/>
                <w:szCs w:val="21"/>
                <w:lang w:val="en-US" w:eastAsia="zh-CN"/>
              </w:rPr>
              <w:fldChar w:fldCharType="begin"/>
            </w:r>
            <w:r>
              <w:rPr>
                <w:rFonts w:hint="eastAsia" w:ascii="楷体" w:hAnsi="楷体" w:eastAsia="楷体" w:cs="楷体"/>
                <w:b w:val="0"/>
                <w:bCs w:val="0"/>
                <w:spacing w:val="-9"/>
                <w:sz w:val="21"/>
                <w:szCs w:val="21"/>
                <w:lang w:val="en-US" w:eastAsia="zh-CN"/>
              </w:rPr>
              <w:instrText xml:space="preserve"> HYPERLINK "http://www.ccgp.gov.cn/zcfg/mof/202101/t20210106_15759296.htm" </w:instrText>
            </w:r>
            <w:r>
              <w:rPr>
                <w:rFonts w:hint="eastAsia" w:ascii="楷体" w:hAnsi="楷体" w:eastAsia="楷体" w:cs="楷体"/>
                <w:b w:val="0"/>
                <w:bCs w:val="0"/>
                <w:spacing w:val="-9"/>
                <w:sz w:val="21"/>
                <w:szCs w:val="21"/>
                <w:lang w:val="en-US" w:eastAsia="zh-CN"/>
              </w:rPr>
              <w:fldChar w:fldCharType="separate"/>
            </w:r>
            <w:r>
              <w:rPr>
                <w:rStyle w:val="7"/>
                <w:rFonts w:hint="eastAsia" w:ascii="楷体" w:hAnsi="楷体" w:eastAsia="楷体" w:cs="楷体"/>
                <w:b w:val="0"/>
                <w:bCs w:val="0"/>
                <w:spacing w:val="-9"/>
                <w:sz w:val="21"/>
                <w:szCs w:val="21"/>
                <w:lang w:val="en-US" w:eastAsia="zh-CN"/>
              </w:rPr>
              <w:t>《政府采购促进中小企业发展管理办法》（财库〔2020〕46号）</w:t>
            </w:r>
            <w:r>
              <w:rPr>
                <w:rFonts w:hint="eastAsia" w:ascii="楷体" w:hAnsi="楷体" w:eastAsia="楷体" w:cs="楷体"/>
                <w:b w:val="0"/>
                <w:bCs w:val="0"/>
                <w:spacing w:val="-9"/>
                <w:sz w:val="21"/>
                <w:szCs w:val="21"/>
                <w:lang w:val="en-US" w:eastAsia="zh-CN"/>
              </w:rPr>
              <w:fldChar w:fldCharType="end"/>
            </w:r>
            <w:r>
              <w:rPr>
                <w:rFonts w:hint="eastAsia" w:ascii="楷体" w:hAnsi="楷体" w:eastAsia="楷体" w:cs="楷体"/>
                <w:b w:val="0"/>
                <w:bCs w:val="0"/>
                <w:spacing w:val="-9"/>
                <w:sz w:val="21"/>
                <w:szCs w:val="21"/>
                <w:lang w:val="en-US" w:eastAsia="zh-CN"/>
              </w:rPr>
              <w:t>、</w:t>
            </w:r>
            <w:r>
              <w:rPr>
                <w:rFonts w:hint="eastAsia" w:ascii="楷体" w:hAnsi="楷体" w:eastAsia="楷体" w:cs="楷体"/>
                <w:b w:val="0"/>
                <w:bCs w:val="0"/>
                <w:spacing w:val="-9"/>
                <w:sz w:val="21"/>
                <w:szCs w:val="21"/>
                <w:lang w:val="en-US" w:eastAsia="zh-CN"/>
              </w:rPr>
              <w:fldChar w:fldCharType="begin"/>
            </w:r>
            <w:r>
              <w:rPr>
                <w:rFonts w:hint="eastAsia" w:ascii="楷体" w:hAnsi="楷体" w:eastAsia="楷体" w:cs="楷体"/>
                <w:b w:val="0"/>
                <w:bCs w:val="0"/>
                <w:spacing w:val="-9"/>
                <w:sz w:val="21"/>
                <w:szCs w:val="21"/>
                <w:lang w:val="en-US" w:eastAsia="zh-CN"/>
              </w:rPr>
              <w:instrText xml:space="preserve"> HYPERLINK "https://www.miit.gov.cn/zwgk/tzcg/ghjh/art/2020/art_109c65ea9acc43da85a599e77e0bb0f9.html" </w:instrText>
            </w:r>
            <w:r>
              <w:rPr>
                <w:rFonts w:hint="eastAsia" w:ascii="楷体" w:hAnsi="楷体" w:eastAsia="楷体" w:cs="楷体"/>
                <w:b w:val="0"/>
                <w:bCs w:val="0"/>
                <w:spacing w:val="-9"/>
                <w:sz w:val="21"/>
                <w:szCs w:val="21"/>
                <w:lang w:val="en-US" w:eastAsia="zh-CN"/>
              </w:rPr>
              <w:fldChar w:fldCharType="separate"/>
            </w:r>
            <w:r>
              <w:rPr>
                <w:rStyle w:val="7"/>
                <w:rFonts w:hint="eastAsia" w:ascii="楷体" w:hAnsi="楷体" w:eastAsia="楷体" w:cs="楷体"/>
                <w:b w:val="0"/>
                <w:bCs w:val="0"/>
                <w:spacing w:val="-9"/>
                <w:sz w:val="21"/>
                <w:szCs w:val="21"/>
                <w:lang w:val="en-US" w:eastAsia="zh-CN"/>
              </w:rPr>
              <w:t>《关于印发中小企业划型标准规定的通知》（工信部联企业〔2011〕300号）</w:t>
            </w:r>
            <w:r>
              <w:rPr>
                <w:rFonts w:hint="eastAsia" w:ascii="楷体" w:hAnsi="楷体" w:eastAsia="楷体" w:cs="楷体"/>
                <w:b w:val="0"/>
                <w:bCs w:val="0"/>
                <w:spacing w:val="-9"/>
                <w:sz w:val="21"/>
                <w:szCs w:val="21"/>
                <w:lang w:val="en-US" w:eastAsia="zh-CN"/>
              </w:rPr>
              <w:fldChar w:fldCharType="end"/>
            </w:r>
            <w:r>
              <w:rPr>
                <w:rStyle w:val="7"/>
                <w:rFonts w:hint="eastAsia" w:ascii="楷体" w:hAnsi="楷体" w:eastAsia="楷体" w:cs="楷体"/>
                <w:sz w:val="21"/>
                <w:szCs w:val="21"/>
                <w:lang w:eastAsia="zh-CN"/>
              </w:rPr>
              <w:t>。</w:t>
            </w:r>
          </w:p>
        </w:tc>
      </w:tr>
      <w:tr w14:paraId="1B333F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3"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2F51806A">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10</w:t>
            </w:r>
          </w:p>
        </w:tc>
        <w:tc>
          <w:tcPr>
            <w:tcW w:w="1938" w:type="dxa"/>
            <w:tcBorders>
              <w:top w:val="single" w:color="auto" w:sz="8" w:space="0"/>
              <w:left w:val="single" w:color="auto" w:sz="8" w:space="0"/>
              <w:bottom w:val="single" w:color="auto" w:sz="8" w:space="0"/>
              <w:right w:val="single" w:color="auto" w:sz="8" w:space="0"/>
            </w:tcBorders>
            <w:shd w:val="clear" w:color="auto" w:fill="auto"/>
            <w:vAlign w:val="center"/>
          </w:tcPr>
          <w:p w14:paraId="327E45FF">
            <w:pPr>
              <w:keepNext w:val="0"/>
              <w:keepLines w:val="0"/>
              <w:pageBreakBefore w:val="0"/>
              <w:widowControl w:val="0"/>
              <w:kinsoku/>
              <w:wordWrap/>
              <w:overflowPunct/>
              <w:topLinePunct w:val="0"/>
              <w:autoSpaceDE/>
              <w:autoSpaceDN/>
              <w:bidi w:val="0"/>
              <w:adjustRightInd/>
              <w:snapToGrid/>
              <w:spacing w:before="38" w:line="264" w:lineRule="auto"/>
              <w:ind w:left="63" w:leftChars="0" w:firstLine="22" w:firstLineChars="10"/>
              <w:jc w:val="left"/>
              <w:textAlignment w:val="auto"/>
              <w:rPr>
                <w:rFonts w:hint="eastAsia" w:ascii="宋体" w:hAnsi="宋体" w:eastAsia="宋体" w:cs="宋体"/>
                <w:b w:val="0"/>
                <w:bCs/>
                <w:color w:val="auto"/>
                <w:spacing w:val="-9"/>
                <w:kern w:val="2"/>
                <w:sz w:val="24"/>
                <w:szCs w:val="24"/>
                <w:lang w:val="en-US" w:eastAsia="zh-CN" w:bidi="ar-SA"/>
              </w:rPr>
            </w:pPr>
            <w:r>
              <w:rPr>
                <w:rFonts w:hint="eastAsia" w:ascii="宋体" w:hAnsi="宋体" w:eastAsia="宋体" w:cs="宋体"/>
                <w:b w:val="0"/>
                <w:bCs/>
                <w:color w:val="auto"/>
                <w:spacing w:val="-9"/>
                <w:sz w:val="24"/>
                <w:szCs w:val="24"/>
                <w:lang w:val="en-US" w:eastAsia="zh-CN"/>
              </w:rPr>
              <w:t>是否分包</w:t>
            </w:r>
          </w:p>
        </w:tc>
        <w:tc>
          <w:tcPr>
            <w:tcW w:w="6849" w:type="dxa"/>
            <w:tcBorders>
              <w:top w:val="single" w:color="auto" w:sz="8" w:space="0"/>
              <w:left w:val="single" w:color="auto" w:sz="8" w:space="0"/>
              <w:bottom w:val="single" w:color="auto" w:sz="8" w:space="0"/>
              <w:right w:val="single" w:color="auto" w:sz="8" w:space="0"/>
            </w:tcBorders>
            <w:shd w:val="clear" w:color="auto" w:fill="auto"/>
            <w:vAlign w:val="center"/>
          </w:tcPr>
          <w:p w14:paraId="61DC5514">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both"/>
              <w:textAlignment w:val="auto"/>
              <w:rPr>
                <w:rFonts w:hint="default" w:ascii="宋体" w:hAnsi="宋体" w:eastAsia="宋体" w:cs="宋体"/>
                <w:spacing w:val="-9"/>
                <w:sz w:val="24"/>
                <w:szCs w:val="24"/>
                <w:lang w:val="en-US" w:eastAsia="zh-CN"/>
              </w:rPr>
            </w:pP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分包，具体为：</w:t>
            </w:r>
            <w:r>
              <w:rPr>
                <w:rFonts w:hint="eastAsia" w:ascii="宋体" w:hAnsi="宋体" w:eastAsia="宋体" w:cs="宋体"/>
                <w:spacing w:val="-9"/>
                <w:sz w:val="24"/>
                <w:szCs w:val="24"/>
                <w:u w:val="single"/>
                <w:lang w:val="en-US" w:eastAsia="zh-CN"/>
              </w:rPr>
              <w:t xml:space="preserve">                           </w:t>
            </w:r>
          </w:p>
          <w:p w14:paraId="7C668FE5">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both"/>
              <w:textAlignment w:val="auto"/>
              <w:rPr>
                <w:rFonts w:hint="eastAsia" w:ascii="宋体" w:hAnsi="宋体" w:eastAsia="宋体" w:cs="宋体"/>
                <w:spacing w:val="-9"/>
                <w:kern w:val="2"/>
                <w:sz w:val="22"/>
                <w:szCs w:val="22"/>
                <w:lang w:val="en-US" w:eastAsia="zh-CN" w:bidi="ar-SA"/>
              </w:rPr>
            </w:pP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不分包</w:t>
            </w:r>
          </w:p>
        </w:tc>
      </w:tr>
      <w:tr w14:paraId="65ABA2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3" w:hRule="atLeast"/>
          <w:jc w:val="center"/>
        </w:trPr>
        <w:tc>
          <w:tcPr>
            <w:tcW w:w="492" w:type="dxa"/>
            <w:vMerge w:val="restart"/>
            <w:tcBorders>
              <w:top w:val="single" w:color="auto" w:sz="8" w:space="0"/>
              <w:left w:val="single" w:color="auto" w:sz="8" w:space="0"/>
              <w:bottom w:val="single" w:color="auto" w:sz="8" w:space="0"/>
              <w:right w:val="single" w:color="auto" w:sz="8" w:space="0"/>
            </w:tcBorders>
            <w:vAlign w:val="center"/>
          </w:tcPr>
          <w:p w14:paraId="51A1461C">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11</w:t>
            </w:r>
          </w:p>
        </w:tc>
        <w:tc>
          <w:tcPr>
            <w:tcW w:w="1938" w:type="dxa"/>
            <w:vMerge w:val="restart"/>
            <w:tcBorders>
              <w:top w:val="single" w:color="auto" w:sz="8" w:space="0"/>
              <w:left w:val="single" w:color="auto" w:sz="8" w:space="0"/>
              <w:bottom w:val="single" w:color="auto" w:sz="8" w:space="0"/>
              <w:right w:val="single" w:color="auto" w:sz="8" w:space="0"/>
            </w:tcBorders>
            <w:vAlign w:val="center"/>
          </w:tcPr>
          <w:p w14:paraId="5403D109">
            <w:pPr>
              <w:keepNext w:val="0"/>
              <w:keepLines w:val="0"/>
              <w:pageBreakBefore w:val="0"/>
              <w:widowControl w:val="0"/>
              <w:kinsoku/>
              <w:wordWrap/>
              <w:overflowPunct/>
              <w:topLinePunct w:val="0"/>
              <w:autoSpaceDE/>
              <w:autoSpaceDN/>
              <w:bidi w:val="0"/>
              <w:adjustRightInd/>
              <w:snapToGrid/>
              <w:spacing w:before="38" w:line="264" w:lineRule="auto"/>
              <w:ind w:left="63" w:firstLine="24" w:firstLineChars="10"/>
              <w:jc w:val="left"/>
              <w:textAlignment w:val="auto"/>
              <w:rPr>
                <w:rFonts w:hint="eastAsia" w:ascii="宋体" w:hAnsi="宋体" w:eastAsia="宋体" w:cs="宋体"/>
                <w:b w:val="0"/>
                <w:bCs/>
                <w:color w:val="auto"/>
                <w:spacing w:val="-9"/>
                <w:sz w:val="24"/>
                <w:szCs w:val="24"/>
                <w:lang w:val="en-US"/>
              </w:rPr>
            </w:pPr>
            <w:r>
              <w:rPr>
                <w:rFonts w:hint="eastAsia" w:ascii="宋体" w:hAnsi="宋体" w:eastAsia="宋体" w:cs="宋体"/>
                <w:b w:val="0"/>
                <w:bCs/>
                <w:color w:val="auto"/>
                <w:sz w:val="24"/>
                <w:szCs w:val="24"/>
              </w:rPr>
              <w:t>★</w:t>
            </w:r>
            <w:r>
              <w:rPr>
                <w:rFonts w:hint="eastAsia" w:ascii="宋体" w:hAnsi="宋体" w:eastAsia="宋体" w:cs="宋体"/>
                <w:b w:val="0"/>
                <w:bCs/>
                <w:color w:val="auto"/>
                <w:spacing w:val="-9"/>
                <w:sz w:val="24"/>
                <w:szCs w:val="24"/>
                <w:lang w:val="en-US" w:eastAsia="zh-CN"/>
              </w:rPr>
              <w:t>有无强制标准要求</w:t>
            </w:r>
          </w:p>
        </w:tc>
        <w:tc>
          <w:tcPr>
            <w:tcW w:w="6849" w:type="dxa"/>
            <w:tcBorders>
              <w:top w:val="single" w:color="auto" w:sz="8" w:space="0"/>
              <w:left w:val="single" w:color="auto" w:sz="8" w:space="0"/>
              <w:bottom w:val="single" w:color="auto" w:sz="8" w:space="0"/>
              <w:right w:val="single" w:color="auto" w:sz="8" w:space="0"/>
            </w:tcBorders>
            <w:vAlign w:val="top"/>
          </w:tcPr>
          <w:p w14:paraId="6C798D0F">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both"/>
              <w:textAlignment w:val="auto"/>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国家标准：</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有 ，具体列出标准名称：</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lang w:val="en-US" w:eastAsia="zh-CN"/>
              </w:rPr>
              <w:t xml:space="preserve">   </w:t>
            </w:r>
          </w:p>
          <w:p w14:paraId="0AA0FBB7">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both"/>
              <w:textAlignment w:val="auto"/>
              <w:rPr>
                <w:rFonts w:hint="default" w:ascii="宋体" w:hAnsi="宋体" w:eastAsia="宋体" w:cs="宋体"/>
                <w:spacing w:val="-9"/>
                <w:sz w:val="22"/>
                <w:szCs w:val="22"/>
                <w:u w:val="single"/>
                <w:lang w:val="en-US" w:eastAsia="zh-CN"/>
              </w:rPr>
            </w:pPr>
            <w:r>
              <w:rPr>
                <w:rFonts w:hint="eastAsia" w:ascii="宋体" w:hAnsi="宋体" w:eastAsia="宋体" w:cs="宋体"/>
                <w:spacing w:val="-9"/>
                <w:sz w:val="24"/>
                <w:szCs w:val="24"/>
                <w:lang w:val="en-US" w:eastAsia="zh-CN"/>
              </w:rPr>
              <w:t xml:space="preserve">           </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无</w:t>
            </w:r>
          </w:p>
        </w:tc>
      </w:tr>
      <w:tr w14:paraId="0724DD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42" w:hRule="atLeast"/>
          <w:jc w:val="center"/>
        </w:trPr>
        <w:tc>
          <w:tcPr>
            <w:tcW w:w="492" w:type="dxa"/>
            <w:vMerge w:val="continue"/>
            <w:tcBorders>
              <w:top w:val="single" w:color="auto" w:sz="8" w:space="0"/>
              <w:left w:val="single" w:color="auto" w:sz="8" w:space="0"/>
              <w:bottom w:val="single" w:color="auto" w:sz="8" w:space="0"/>
              <w:right w:val="single" w:color="auto" w:sz="8" w:space="0"/>
            </w:tcBorders>
            <w:vAlign w:val="center"/>
          </w:tcPr>
          <w:p w14:paraId="1480D047">
            <w:pPr>
              <w:spacing w:before="38" w:line="264" w:lineRule="auto"/>
              <w:ind w:left="63" w:hanging="26"/>
              <w:jc w:val="center"/>
              <w:rPr>
                <w:rFonts w:hint="eastAsia" w:ascii="宋体" w:hAnsi="宋体" w:eastAsia="宋体" w:cs="宋体"/>
                <w:spacing w:val="-9"/>
                <w:sz w:val="24"/>
                <w:szCs w:val="24"/>
                <w:lang w:val="en-US" w:eastAsia="zh-CN"/>
              </w:rPr>
            </w:pPr>
          </w:p>
        </w:tc>
        <w:tc>
          <w:tcPr>
            <w:tcW w:w="1938" w:type="dxa"/>
            <w:vMerge w:val="continue"/>
            <w:tcBorders>
              <w:top w:val="single" w:color="auto" w:sz="8" w:space="0"/>
              <w:left w:val="single" w:color="auto" w:sz="8" w:space="0"/>
              <w:bottom w:val="single" w:color="auto" w:sz="8" w:space="0"/>
              <w:right w:val="single" w:color="auto" w:sz="8" w:space="0"/>
            </w:tcBorders>
            <w:vAlign w:val="center"/>
          </w:tcPr>
          <w:p w14:paraId="5CDBD065">
            <w:pPr>
              <w:keepNext w:val="0"/>
              <w:keepLines w:val="0"/>
              <w:pageBreakBefore w:val="0"/>
              <w:widowControl w:val="0"/>
              <w:kinsoku/>
              <w:wordWrap/>
              <w:overflowPunct/>
              <w:topLinePunct w:val="0"/>
              <w:autoSpaceDE/>
              <w:autoSpaceDN/>
              <w:bidi w:val="0"/>
              <w:adjustRightInd/>
              <w:snapToGrid/>
              <w:spacing w:before="38" w:line="264" w:lineRule="auto"/>
              <w:ind w:left="63" w:firstLine="22" w:firstLineChars="10"/>
              <w:jc w:val="left"/>
              <w:textAlignment w:val="auto"/>
              <w:rPr>
                <w:rFonts w:hint="eastAsia" w:ascii="宋体" w:hAnsi="宋体" w:eastAsia="宋体" w:cs="宋体"/>
                <w:b w:val="0"/>
                <w:bCs/>
                <w:color w:val="auto"/>
                <w:spacing w:val="-9"/>
                <w:sz w:val="24"/>
                <w:szCs w:val="24"/>
                <w:lang w:val="en-US" w:eastAsia="zh-CN"/>
              </w:rPr>
            </w:pPr>
          </w:p>
        </w:tc>
        <w:tc>
          <w:tcPr>
            <w:tcW w:w="6849" w:type="dxa"/>
            <w:tcBorders>
              <w:top w:val="single" w:color="auto" w:sz="8" w:space="0"/>
              <w:left w:val="single" w:color="auto" w:sz="8" w:space="0"/>
              <w:bottom w:val="single" w:color="auto" w:sz="8" w:space="0"/>
              <w:right w:val="single" w:color="auto" w:sz="8" w:space="0"/>
            </w:tcBorders>
            <w:vAlign w:val="top"/>
          </w:tcPr>
          <w:p w14:paraId="26E4A8CD">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both"/>
              <w:textAlignment w:val="auto"/>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u w:val="none"/>
                <w:lang w:val="en-US" w:eastAsia="zh-CN"/>
              </w:rPr>
              <w:t>其他标准：</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有，具体列出标准名称：</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lang w:val="en-US" w:eastAsia="zh-CN"/>
              </w:rPr>
              <w:t xml:space="preserve">  </w:t>
            </w:r>
          </w:p>
          <w:p w14:paraId="5B7E805E">
            <w:pPr>
              <w:keepNext w:val="0"/>
              <w:keepLines w:val="0"/>
              <w:pageBreakBefore w:val="0"/>
              <w:widowControl w:val="0"/>
              <w:kinsoku/>
              <w:wordWrap/>
              <w:overflowPunct/>
              <w:topLinePunct w:val="0"/>
              <w:autoSpaceDE/>
              <w:autoSpaceDN/>
              <w:bidi w:val="0"/>
              <w:adjustRightInd/>
              <w:snapToGrid/>
              <w:spacing w:before="38" w:line="400" w:lineRule="exact"/>
              <w:ind w:left="63" w:leftChars="30" w:firstLine="22" w:firstLineChars="10"/>
              <w:jc w:val="both"/>
              <w:textAlignment w:val="auto"/>
              <w:rPr>
                <w:rFonts w:hint="default" w:ascii="宋体" w:hAnsi="宋体" w:eastAsia="宋体" w:cs="宋体"/>
                <w:spacing w:val="-9"/>
                <w:sz w:val="24"/>
                <w:szCs w:val="24"/>
                <w:u w:val="single"/>
                <w:lang w:val="en-US" w:eastAsia="zh-CN"/>
              </w:rPr>
            </w:pPr>
            <w:r>
              <w:rPr>
                <w:rFonts w:hint="eastAsia" w:ascii="宋体" w:hAnsi="宋体" w:eastAsia="宋体" w:cs="宋体"/>
                <w:spacing w:val="-9"/>
                <w:sz w:val="24"/>
                <w:szCs w:val="24"/>
                <w:lang w:val="en-US" w:eastAsia="zh-CN"/>
              </w:rPr>
              <w:t xml:space="preserve">           </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 xml:space="preserve">无   </w:t>
            </w:r>
          </w:p>
        </w:tc>
      </w:tr>
      <w:tr w14:paraId="20F6A5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59"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0B23D148">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12</w:t>
            </w:r>
          </w:p>
        </w:tc>
        <w:tc>
          <w:tcPr>
            <w:tcW w:w="1938" w:type="dxa"/>
            <w:tcBorders>
              <w:top w:val="single" w:color="auto" w:sz="8" w:space="0"/>
              <w:left w:val="single" w:color="auto" w:sz="8" w:space="0"/>
              <w:bottom w:val="single" w:color="auto" w:sz="8" w:space="0"/>
              <w:right w:val="single" w:color="auto" w:sz="8" w:space="0"/>
            </w:tcBorders>
            <w:vAlign w:val="center"/>
          </w:tcPr>
          <w:p w14:paraId="495E60EB">
            <w:pPr>
              <w:keepNext w:val="0"/>
              <w:keepLines w:val="0"/>
              <w:pageBreakBefore w:val="0"/>
              <w:widowControl w:val="0"/>
              <w:kinsoku/>
              <w:wordWrap/>
              <w:overflowPunct/>
              <w:topLinePunct w:val="0"/>
              <w:autoSpaceDE/>
              <w:autoSpaceDN/>
              <w:bidi w:val="0"/>
              <w:adjustRightInd/>
              <w:snapToGrid/>
              <w:spacing w:before="38" w:line="264" w:lineRule="auto"/>
              <w:ind w:left="63" w:leftChars="0" w:firstLine="22" w:firstLineChars="10"/>
              <w:jc w:val="left"/>
              <w:textAlignment w:val="auto"/>
              <w:rPr>
                <w:rFonts w:hint="eastAsia" w:ascii="宋体" w:hAnsi="宋体" w:eastAsia="宋体" w:cs="宋体"/>
                <w:b w:val="0"/>
                <w:bCs/>
                <w:color w:val="auto"/>
                <w:spacing w:val="-9"/>
                <w:sz w:val="24"/>
                <w:szCs w:val="24"/>
              </w:rPr>
            </w:pPr>
            <w:r>
              <w:rPr>
                <w:rFonts w:hint="eastAsia" w:ascii="宋体" w:hAnsi="宋体" w:eastAsia="宋体" w:cs="宋体"/>
                <w:b w:val="0"/>
                <w:bCs/>
                <w:color w:val="auto"/>
                <w:spacing w:val="-9"/>
                <w:sz w:val="24"/>
                <w:szCs w:val="24"/>
              </w:rPr>
              <w:t>是否接受联合体投标</w:t>
            </w:r>
          </w:p>
        </w:tc>
        <w:tc>
          <w:tcPr>
            <w:tcW w:w="6849" w:type="dxa"/>
            <w:tcBorders>
              <w:top w:val="single" w:color="auto" w:sz="8" w:space="0"/>
              <w:left w:val="single" w:color="auto" w:sz="8" w:space="0"/>
              <w:bottom w:val="single" w:color="auto" w:sz="8" w:space="0"/>
              <w:right w:val="single" w:color="auto" w:sz="8" w:space="0"/>
            </w:tcBorders>
            <w:vAlign w:val="center"/>
          </w:tcPr>
          <w:p w14:paraId="56835D1A">
            <w:pPr>
              <w:keepNext w:val="0"/>
              <w:keepLines w:val="0"/>
              <w:pageBreakBefore w:val="0"/>
              <w:widowControl w:val="0"/>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w:t>
            </w:r>
            <w:r>
              <w:rPr>
                <w:rFonts w:hint="eastAsia" w:ascii="宋体" w:hAnsi="宋体" w:eastAsia="宋体" w:cs="宋体"/>
                <w:spacing w:val="-9"/>
                <w:sz w:val="24"/>
                <w:szCs w:val="24"/>
              </w:rPr>
              <w:t>接受</w:t>
            </w:r>
          </w:p>
          <w:p w14:paraId="7B7A19A0">
            <w:pPr>
              <w:keepNext w:val="0"/>
              <w:keepLines w:val="0"/>
              <w:pageBreakBefore w:val="0"/>
              <w:widowControl w:val="0"/>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w:t>
            </w:r>
            <w:r>
              <w:rPr>
                <w:rFonts w:hint="eastAsia" w:ascii="宋体" w:hAnsi="宋体" w:eastAsia="宋体" w:cs="宋体"/>
                <w:spacing w:val="-9"/>
                <w:sz w:val="24"/>
                <w:szCs w:val="24"/>
              </w:rPr>
              <w:t>不接受</w:t>
            </w:r>
          </w:p>
        </w:tc>
      </w:tr>
      <w:tr w14:paraId="4F4052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67"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4503CA58">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13</w:t>
            </w:r>
          </w:p>
        </w:tc>
        <w:tc>
          <w:tcPr>
            <w:tcW w:w="1938" w:type="dxa"/>
            <w:tcBorders>
              <w:top w:val="single" w:color="auto" w:sz="8" w:space="0"/>
              <w:left w:val="single" w:color="auto" w:sz="8" w:space="0"/>
              <w:bottom w:val="single" w:color="auto" w:sz="8" w:space="0"/>
              <w:right w:val="single" w:color="auto" w:sz="8" w:space="0"/>
            </w:tcBorders>
            <w:vAlign w:val="center"/>
          </w:tcPr>
          <w:p w14:paraId="25584953">
            <w:pPr>
              <w:keepNext w:val="0"/>
              <w:keepLines w:val="0"/>
              <w:pageBreakBefore w:val="0"/>
              <w:widowControl w:val="0"/>
              <w:kinsoku/>
              <w:wordWrap/>
              <w:overflowPunct/>
              <w:topLinePunct w:val="0"/>
              <w:autoSpaceDE/>
              <w:autoSpaceDN/>
              <w:bidi w:val="0"/>
              <w:adjustRightInd/>
              <w:snapToGrid/>
              <w:spacing w:before="1" w:line="259" w:lineRule="auto"/>
              <w:ind w:left="38" w:leftChars="0" w:firstLine="22" w:firstLineChars="10"/>
              <w:jc w:val="left"/>
              <w:textAlignment w:val="auto"/>
              <w:rPr>
                <w:rFonts w:hint="eastAsia" w:ascii="宋体" w:hAnsi="宋体" w:eastAsia="宋体" w:cs="宋体"/>
                <w:b w:val="0"/>
                <w:bCs/>
                <w:color w:val="auto"/>
                <w:spacing w:val="-9"/>
                <w:sz w:val="24"/>
                <w:szCs w:val="24"/>
              </w:rPr>
            </w:pPr>
            <w:r>
              <w:rPr>
                <w:rFonts w:hint="eastAsia" w:ascii="宋体" w:hAnsi="宋体" w:eastAsia="宋体" w:cs="宋体"/>
                <w:b w:val="0"/>
                <w:bCs/>
                <w:color w:val="auto"/>
                <w:spacing w:val="-9"/>
                <w:sz w:val="24"/>
                <w:szCs w:val="24"/>
                <w:highlight w:val="none"/>
                <w:lang w:val="en-US" w:eastAsia="zh-CN"/>
              </w:rPr>
              <w:t>质量保证金</w:t>
            </w:r>
          </w:p>
        </w:tc>
        <w:tc>
          <w:tcPr>
            <w:tcW w:w="6849" w:type="dxa"/>
            <w:tcBorders>
              <w:top w:val="single" w:color="auto" w:sz="8" w:space="0"/>
              <w:left w:val="single" w:color="auto" w:sz="8" w:space="0"/>
              <w:bottom w:val="single" w:color="auto" w:sz="8" w:space="0"/>
              <w:right w:val="single" w:color="auto" w:sz="8" w:space="0"/>
            </w:tcBorders>
            <w:vAlign w:val="center"/>
          </w:tcPr>
          <w:p w14:paraId="263C14D3">
            <w:pPr>
              <w:keepNext w:val="0"/>
              <w:keepLines w:val="0"/>
              <w:pageBreakBefore w:val="0"/>
              <w:widowControl w:val="0"/>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收取，</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rPr>
              <w:t>不得超过</w:t>
            </w:r>
            <w:r>
              <w:rPr>
                <w:rFonts w:hint="eastAsia" w:ascii="宋体" w:hAnsi="宋体" w:eastAsia="宋体" w:cs="宋体"/>
                <w:spacing w:val="-9"/>
                <w:sz w:val="24"/>
                <w:szCs w:val="24"/>
                <w:lang w:val="en-US" w:eastAsia="zh-CN"/>
              </w:rPr>
              <w:t>合同价款</w:t>
            </w:r>
            <w:r>
              <w:rPr>
                <w:rFonts w:hint="eastAsia" w:ascii="宋体" w:hAnsi="宋体" w:eastAsia="宋体" w:cs="宋体"/>
                <w:spacing w:val="-9"/>
                <w:sz w:val="24"/>
                <w:szCs w:val="24"/>
              </w:rPr>
              <w:t>的</w:t>
            </w:r>
            <w:r>
              <w:rPr>
                <w:rFonts w:hint="eastAsia" w:ascii="宋体" w:hAnsi="宋体" w:eastAsia="宋体" w:cs="宋体"/>
                <w:spacing w:val="-9"/>
                <w:sz w:val="24"/>
                <w:szCs w:val="24"/>
                <w:lang w:val="en-US" w:eastAsia="zh-CN"/>
              </w:rPr>
              <w:t>3</w:t>
            </w:r>
            <w:r>
              <w:rPr>
                <w:rFonts w:hint="eastAsia" w:ascii="宋体" w:hAnsi="宋体" w:eastAsia="宋体" w:cs="宋体"/>
                <w:spacing w:val="-9"/>
                <w:sz w:val="24"/>
                <w:szCs w:val="24"/>
              </w:rPr>
              <w:t>%</w:t>
            </w:r>
            <w:r>
              <w:rPr>
                <w:rFonts w:hint="eastAsia" w:ascii="宋体" w:hAnsi="宋体" w:eastAsia="宋体" w:cs="宋体"/>
                <w:spacing w:val="-9"/>
                <w:sz w:val="24"/>
                <w:szCs w:val="24"/>
                <w:lang w:val="en-US" w:eastAsia="zh-CN"/>
              </w:rPr>
              <w:t>）</w:t>
            </w:r>
            <w:r>
              <w:rPr>
                <w:rFonts w:hint="eastAsia" w:ascii="宋体" w:hAnsi="宋体" w:eastAsia="宋体" w:cs="宋体"/>
                <w:spacing w:val="-9"/>
                <w:sz w:val="24"/>
                <w:szCs w:val="24"/>
                <w:lang w:eastAsia="zh-CN"/>
              </w:rPr>
              <w:t>。</w:t>
            </w:r>
          </w:p>
          <w:p w14:paraId="1BAF9EC6">
            <w:pPr>
              <w:keepNext w:val="0"/>
              <w:keepLines w:val="0"/>
              <w:pageBreakBefore w:val="0"/>
              <w:widowControl w:val="0"/>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不收取</w:t>
            </w:r>
          </w:p>
        </w:tc>
      </w:tr>
      <w:tr w14:paraId="009BA7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67"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717505EA">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14</w:t>
            </w:r>
          </w:p>
        </w:tc>
        <w:tc>
          <w:tcPr>
            <w:tcW w:w="1938" w:type="dxa"/>
            <w:tcBorders>
              <w:top w:val="single" w:color="auto" w:sz="8" w:space="0"/>
              <w:left w:val="single" w:color="auto" w:sz="8" w:space="0"/>
              <w:bottom w:val="single" w:color="auto" w:sz="8" w:space="0"/>
              <w:right w:val="single" w:color="auto" w:sz="8" w:space="0"/>
            </w:tcBorders>
            <w:vAlign w:val="center"/>
          </w:tcPr>
          <w:p w14:paraId="17AF01F8">
            <w:pPr>
              <w:keepNext w:val="0"/>
              <w:keepLines w:val="0"/>
              <w:pageBreakBefore w:val="0"/>
              <w:widowControl w:val="0"/>
              <w:kinsoku/>
              <w:wordWrap/>
              <w:overflowPunct/>
              <w:topLinePunct w:val="0"/>
              <w:autoSpaceDE/>
              <w:autoSpaceDN/>
              <w:bidi w:val="0"/>
              <w:adjustRightInd/>
              <w:snapToGrid/>
              <w:spacing w:before="1" w:line="259" w:lineRule="auto"/>
              <w:ind w:left="38" w:leftChars="0" w:firstLine="22" w:firstLineChars="10"/>
              <w:jc w:val="left"/>
              <w:textAlignment w:val="auto"/>
              <w:rPr>
                <w:rFonts w:hint="eastAsia" w:ascii="宋体" w:hAnsi="宋体" w:eastAsia="宋体" w:cs="宋体"/>
                <w:b w:val="0"/>
                <w:bCs/>
                <w:color w:val="auto"/>
                <w:spacing w:val="-9"/>
                <w:sz w:val="24"/>
                <w:szCs w:val="24"/>
                <w:lang w:val="en-US" w:eastAsia="zh-CN"/>
              </w:rPr>
            </w:pPr>
            <w:r>
              <w:rPr>
                <w:rFonts w:hint="eastAsia" w:ascii="宋体" w:hAnsi="宋体" w:eastAsia="宋体" w:cs="宋体"/>
                <w:b w:val="0"/>
                <w:bCs/>
                <w:color w:val="auto"/>
                <w:spacing w:val="-9"/>
                <w:sz w:val="24"/>
                <w:szCs w:val="24"/>
                <w:highlight w:val="none"/>
                <w:lang w:val="en-US" w:eastAsia="zh-CN"/>
              </w:rPr>
              <w:t>履约保证金</w:t>
            </w:r>
          </w:p>
        </w:tc>
        <w:tc>
          <w:tcPr>
            <w:tcW w:w="6849" w:type="dxa"/>
            <w:tcBorders>
              <w:top w:val="single" w:color="auto" w:sz="8" w:space="0"/>
              <w:left w:val="single" w:color="auto" w:sz="8" w:space="0"/>
              <w:bottom w:val="single" w:color="auto" w:sz="8" w:space="0"/>
              <w:right w:val="single" w:color="auto" w:sz="8" w:space="0"/>
            </w:tcBorders>
            <w:vAlign w:val="center"/>
          </w:tcPr>
          <w:p w14:paraId="55E2444B">
            <w:pPr>
              <w:keepNext w:val="0"/>
              <w:keepLines w:val="0"/>
              <w:pageBreakBefore w:val="0"/>
              <w:widowControl w:val="0"/>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收取，</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rPr>
              <w:t>不得超过</w:t>
            </w:r>
            <w:r>
              <w:rPr>
                <w:rFonts w:hint="eastAsia" w:ascii="宋体" w:hAnsi="宋体" w:eastAsia="宋体" w:cs="宋体"/>
                <w:spacing w:val="-9"/>
                <w:sz w:val="24"/>
                <w:szCs w:val="24"/>
                <w:lang w:val="en-US" w:eastAsia="zh-CN"/>
              </w:rPr>
              <w:t>合同价款</w:t>
            </w:r>
            <w:r>
              <w:rPr>
                <w:rFonts w:hint="eastAsia" w:ascii="宋体" w:hAnsi="宋体" w:eastAsia="宋体" w:cs="宋体"/>
                <w:spacing w:val="-9"/>
                <w:sz w:val="24"/>
                <w:szCs w:val="24"/>
              </w:rPr>
              <w:t>的</w:t>
            </w:r>
            <w:r>
              <w:rPr>
                <w:rFonts w:hint="eastAsia" w:ascii="宋体" w:hAnsi="宋体" w:eastAsia="宋体" w:cs="宋体"/>
                <w:spacing w:val="-9"/>
                <w:sz w:val="24"/>
                <w:szCs w:val="24"/>
                <w:u w:val="none"/>
                <w:lang w:val="en-US" w:eastAsia="zh-CN"/>
              </w:rPr>
              <w:t>10</w:t>
            </w:r>
            <w:r>
              <w:rPr>
                <w:rFonts w:hint="eastAsia" w:ascii="宋体" w:hAnsi="宋体" w:eastAsia="宋体" w:cs="宋体"/>
                <w:spacing w:val="-9"/>
                <w:sz w:val="24"/>
                <w:szCs w:val="24"/>
              </w:rPr>
              <w:t>%</w:t>
            </w:r>
            <w:r>
              <w:rPr>
                <w:rFonts w:hint="eastAsia" w:ascii="宋体" w:hAnsi="宋体" w:eastAsia="宋体" w:cs="宋体"/>
                <w:spacing w:val="-9"/>
                <w:sz w:val="24"/>
                <w:szCs w:val="24"/>
                <w:lang w:eastAsia="zh-CN"/>
              </w:rPr>
              <w:t>）。</w:t>
            </w:r>
          </w:p>
          <w:p w14:paraId="7D37FCD3">
            <w:pPr>
              <w:keepNext w:val="0"/>
              <w:keepLines w:val="0"/>
              <w:pageBreakBefore w:val="0"/>
              <w:widowControl w:val="0"/>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不收取</w:t>
            </w:r>
          </w:p>
        </w:tc>
      </w:tr>
      <w:tr w14:paraId="77525D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67"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1F5E96F7">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15</w:t>
            </w:r>
          </w:p>
        </w:tc>
        <w:tc>
          <w:tcPr>
            <w:tcW w:w="1938" w:type="dxa"/>
            <w:tcBorders>
              <w:top w:val="single" w:color="auto" w:sz="8" w:space="0"/>
              <w:left w:val="single" w:color="auto" w:sz="8" w:space="0"/>
              <w:bottom w:val="single" w:color="auto" w:sz="8" w:space="0"/>
              <w:right w:val="single" w:color="auto" w:sz="8" w:space="0"/>
            </w:tcBorders>
            <w:vAlign w:val="center"/>
          </w:tcPr>
          <w:p w14:paraId="1C79AB4F">
            <w:pPr>
              <w:keepNext w:val="0"/>
              <w:keepLines w:val="0"/>
              <w:pageBreakBefore w:val="0"/>
              <w:widowControl w:val="0"/>
              <w:kinsoku/>
              <w:wordWrap/>
              <w:overflowPunct/>
              <w:topLinePunct w:val="0"/>
              <w:autoSpaceDE/>
              <w:autoSpaceDN/>
              <w:bidi w:val="0"/>
              <w:adjustRightInd/>
              <w:snapToGrid/>
              <w:spacing w:before="1" w:line="259" w:lineRule="auto"/>
              <w:ind w:left="38" w:leftChars="0" w:firstLine="22" w:firstLineChars="10"/>
              <w:jc w:val="left"/>
              <w:textAlignment w:val="auto"/>
              <w:rPr>
                <w:rFonts w:hint="eastAsia" w:ascii="宋体" w:hAnsi="宋体" w:eastAsia="宋体" w:cs="宋体"/>
                <w:b w:val="0"/>
                <w:bCs/>
                <w:color w:val="auto"/>
                <w:spacing w:val="-9"/>
                <w:sz w:val="24"/>
                <w:szCs w:val="24"/>
              </w:rPr>
            </w:pPr>
            <w:r>
              <w:rPr>
                <w:rFonts w:hint="eastAsia" w:ascii="宋体" w:hAnsi="宋体" w:eastAsia="宋体" w:cs="宋体"/>
                <w:b w:val="0"/>
                <w:bCs/>
                <w:color w:val="auto"/>
                <w:spacing w:val="-9"/>
                <w:sz w:val="24"/>
                <w:szCs w:val="24"/>
                <w:lang w:val="en-US" w:eastAsia="zh-CN"/>
              </w:rPr>
              <w:t>现场踏勘</w:t>
            </w:r>
          </w:p>
        </w:tc>
        <w:tc>
          <w:tcPr>
            <w:tcW w:w="6849" w:type="dxa"/>
            <w:tcBorders>
              <w:top w:val="single" w:color="auto" w:sz="8" w:space="0"/>
              <w:left w:val="single" w:color="auto" w:sz="8" w:space="0"/>
              <w:bottom w:val="single" w:color="auto" w:sz="8" w:space="0"/>
              <w:right w:val="single" w:color="auto" w:sz="8" w:space="0"/>
            </w:tcBorders>
            <w:vAlign w:val="center"/>
          </w:tcPr>
          <w:p w14:paraId="5CD69ADE">
            <w:pPr>
              <w:keepNext w:val="0"/>
              <w:keepLines w:val="0"/>
              <w:pageBreakBefore w:val="0"/>
              <w:widowControl w:val="0"/>
              <w:kinsoku/>
              <w:wordWrap/>
              <w:overflowPunct/>
              <w:topLinePunct w:val="0"/>
              <w:autoSpaceDE/>
              <w:autoSpaceDN/>
              <w:bidi w:val="0"/>
              <w:adjustRightInd/>
              <w:snapToGrid/>
              <w:spacing w:before="17" w:beforeLines="5" w:line="400" w:lineRule="exact"/>
              <w:ind w:left="63" w:leftChars="30" w:firstLine="22" w:firstLineChars="10"/>
              <w:jc w:val="both"/>
              <w:textAlignment w:val="auto"/>
              <w:rPr>
                <w:rFonts w:hint="eastAsia" w:ascii="宋体" w:hAnsi="宋体" w:eastAsia="宋体" w:cs="宋体"/>
                <w:spacing w:val="-9"/>
                <w:sz w:val="24"/>
                <w:szCs w:val="24"/>
                <w:u w:val="single"/>
                <w:lang w:val="en-US" w:eastAsia="zh-CN"/>
              </w:rPr>
            </w:pPr>
            <w:r>
              <w:rPr>
                <w:rFonts w:hint="eastAsia" w:ascii="宋体" w:hAnsi="宋体" w:eastAsia="宋体" w:cs="宋体"/>
                <w:spacing w:val="-9"/>
                <w:sz w:val="24"/>
                <w:szCs w:val="24"/>
                <w:lang w:val="en-US" w:eastAsia="zh-CN"/>
              </w:rPr>
              <w:t>□是     联系人：</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u w:val="none"/>
                <w:lang w:val="en-US" w:eastAsia="zh-CN"/>
              </w:rPr>
              <w:t xml:space="preserve">  </w:t>
            </w:r>
            <w:r>
              <w:rPr>
                <w:rFonts w:hint="eastAsia" w:ascii="宋体" w:hAnsi="宋体" w:eastAsia="宋体" w:cs="宋体"/>
                <w:spacing w:val="-9"/>
                <w:sz w:val="24"/>
                <w:szCs w:val="24"/>
                <w:lang w:val="en-US" w:eastAsia="zh-CN"/>
              </w:rPr>
              <w:t>联系电话：</w:t>
            </w:r>
            <w:r>
              <w:rPr>
                <w:rFonts w:hint="eastAsia" w:ascii="宋体" w:hAnsi="宋体" w:eastAsia="宋体" w:cs="宋体"/>
                <w:spacing w:val="-9"/>
                <w:sz w:val="24"/>
                <w:szCs w:val="24"/>
                <w:u w:val="single"/>
                <w:lang w:val="en-US" w:eastAsia="zh-CN"/>
              </w:rPr>
              <w:t xml:space="preserve">                  </w:t>
            </w:r>
          </w:p>
          <w:p w14:paraId="7FA394E9">
            <w:pPr>
              <w:keepNext w:val="0"/>
              <w:keepLines w:val="0"/>
              <w:pageBreakBefore w:val="0"/>
              <w:widowControl w:val="0"/>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val="en-US" w:eastAsia="zh-CN"/>
              </w:rPr>
              <w:t>□否</w:t>
            </w:r>
          </w:p>
        </w:tc>
      </w:tr>
      <w:tr w14:paraId="4380F3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25"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67ECC860">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16</w:t>
            </w:r>
          </w:p>
        </w:tc>
        <w:tc>
          <w:tcPr>
            <w:tcW w:w="1938" w:type="dxa"/>
            <w:tcBorders>
              <w:top w:val="single" w:color="auto" w:sz="8" w:space="0"/>
              <w:left w:val="single" w:color="auto" w:sz="8" w:space="0"/>
              <w:bottom w:val="single" w:color="auto" w:sz="8" w:space="0"/>
              <w:right w:val="single" w:color="auto" w:sz="8" w:space="0"/>
            </w:tcBorders>
            <w:vAlign w:val="center"/>
          </w:tcPr>
          <w:p w14:paraId="5464B599">
            <w:pPr>
              <w:keepNext w:val="0"/>
              <w:keepLines w:val="0"/>
              <w:pageBreakBefore w:val="0"/>
              <w:widowControl w:val="0"/>
              <w:kinsoku/>
              <w:wordWrap/>
              <w:overflowPunct/>
              <w:topLinePunct w:val="0"/>
              <w:autoSpaceDE/>
              <w:autoSpaceDN/>
              <w:bidi w:val="0"/>
              <w:adjustRightInd/>
              <w:snapToGrid/>
              <w:spacing w:before="38" w:line="264" w:lineRule="auto"/>
              <w:ind w:left="63" w:firstLine="22" w:firstLineChars="10"/>
              <w:jc w:val="left"/>
              <w:textAlignment w:val="auto"/>
              <w:rPr>
                <w:rFonts w:hint="eastAsia" w:ascii="宋体" w:hAnsi="宋体" w:eastAsia="宋体" w:cs="宋体"/>
                <w:b w:val="0"/>
                <w:bCs/>
                <w:color w:val="auto"/>
                <w:spacing w:val="-9"/>
                <w:sz w:val="24"/>
                <w:szCs w:val="24"/>
              </w:rPr>
            </w:pPr>
            <w:r>
              <w:rPr>
                <w:rFonts w:hint="eastAsia" w:ascii="宋体" w:hAnsi="宋体" w:eastAsia="宋体" w:cs="宋体"/>
                <w:b w:val="0"/>
                <w:bCs/>
                <w:color w:val="auto"/>
                <w:spacing w:val="-9"/>
                <w:sz w:val="24"/>
                <w:szCs w:val="24"/>
              </w:rPr>
              <w:t>图纸</w:t>
            </w:r>
          </w:p>
        </w:tc>
        <w:tc>
          <w:tcPr>
            <w:tcW w:w="6849" w:type="dxa"/>
            <w:tcBorders>
              <w:top w:val="single" w:color="auto" w:sz="8" w:space="0"/>
              <w:left w:val="single" w:color="auto" w:sz="8" w:space="0"/>
              <w:bottom w:val="single" w:color="auto" w:sz="8" w:space="0"/>
              <w:right w:val="single" w:color="auto" w:sz="8" w:space="0"/>
            </w:tcBorders>
            <w:vAlign w:val="center"/>
          </w:tcPr>
          <w:p w14:paraId="3F3E6F1B">
            <w:pPr>
              <w:keepNext w:val="0"/>
              <w:keepLines w:val="0"/>
              <w:pageBreakBefore w:val="0"/>
              <w:widowControl w:val="0"/>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□有，</w:t>
            </w:r>
            <w:r>
              <w:rPr>
                <w:rFonts w:hint="eastAsia" w:ascii="宋体" w:hAnsi="宋体" w:eastAsia="宋体" w:cs="宋体"/>
                <w:spacing w:val="-9"/>
                <w:sz w:val="24"/>
                <w:szCs w:val="24"/>
                <w:lang w:val="en-US" w:eastAsia="zh-CN"/>
              </w:rPr>
              <w:t>见</w:t>
            </w:r>
            <w:r>
              <w:rPr>
                <w:rFonts w:hint="eastAsia" w:ascii="宋体" w:hAnsi="宋体" w:eastAsia="宋体" w:cs="宋体"/>
                <w:b/>
                <w:bCs/>
                <w:spacing w:val="-9"/>
                <w:sz w:val="24"/>
                <w:szCs w:val="24"/>
                <w:lang w:val="en-US" w:eastAsia="zh-CN"/>
              </w:rPr>
              <w:t>附件</w:t>
            </w:r>
            <w:r>
              <w:rPr>
                <w:rFonts w:hint="eastAsia" w:ascii="宋体" w:hAnsi="宋体" w:eastAsia="宋体" w:cs="宋体"/>
                <w:spacing w:val="-9"/>
                <w:sz w:val="24"/>
                <w:szCs w:val="24"/>
                <w:lang w:val="en-US" w:eastAsia="zh-CN"/>
              </w:rPr>
              <w:t>，</w:t>
            </w:r>
            <w:r>
              <w:rPr>
                <w:rFonts w:hint="eastAsia" w:ascii="宋体" w:hAnsi="宋体" w:eastAsia="宋体" w:cs="宋体"/>
                <w:color w:val="auto"/>
                <w:spacing w:val="-9"/>
                <w:sz w:val="24"/>
                <w:szCs w:val="24"/>
                <w:highlight w:val="none"/>
                <w:lang w:eastAsia="zh-CN"/>
              </w:rPr>
              <w:t>图纸</w:t>
            </w:r>
            <w:r>
              <w:rPr>
                <w:rFonts w:hint="eastAsia" w:ascii="宋体" w:hAnsi="宋体" w:eastAsia="宋体" w:cs="宋体"/>
                <w:color w:val="auto"/>
                <w:spacing w:val="-9"/>
                <w:sz w:val="24"/>
                <w:szCs w:val="24"/>
                <w:highlight w:val="none"/>
                <w:lang w:val="en-US" w:eastAsia="zh-CN"/>
              </w:rPr>
              <w:t>应</w:t>
            </w:r>
            <w:r>
              <w:rPr>
                <w:rFonts w:hint="eastAsia" w:ascii="宋体" w:hAnsi="宋体" w:eastAsia="宋体" w:cs="宋体"/>
                <w:color w:val="auto"/>
                <w:spacing w:val="-9"/>
                <w:sz w:val="24"/>
                <w:szCs w:val="24"/>
                <w:highlight w:val="none"/>
                <w:lang w:eastAsia="zh-CN"/>
              </w:rPr>
              <w:t>与工程量清单一致</w:t>
            </w:r>
            <w:r>
              <w:rPr>
                <w:rFonts w:hint="eastAsia" w:ascii="宋体" w:hAnsi="宋体" w:eastAsia="宋体" w:cs="宋体"/>
                <w:spacing w:val="-9"/>
                <w:sz w:val="24"/>
                <w:szCs w:val="24"/>
                <w:lang w:eastAsia="zh-CN"/>
              </w:rPr>
              <w:t>。</w:t>
            </w:r>
          </w:p>
          <w:p w14:paraId="6B34A14B">
            <w:pPr>
              <w:keepNext w:val="0"/>
              <w:keepLines w:val="0"/>
              <w:pageBreakBefore w:val="0"/>
              <w:widowControl w:val="0"/>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rPr>
            </w:pPr>
            <w:r>
              <w:rPr>
                <w:rFonts w:hint="eastAsia" w:ascii="宋体" w:hAnsi="宋体" w:eastAsia="宋体" w:cs="宋体"/>
                <w:spacing w:val="-9"/>
                <w:sz w:val="24"/>
                <w:szCs w:val="24"/>
                <w:lang w:eastAsia="zh-CN"/>
              </w:rPr>
              <w:t>□无</w:t>
            </w:r>
          </w:p>
        </w:tc>
      </w:tr>
      <w:tr w14:paraId="206A12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1"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36BAC16D">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17</w:t>
            </w:r>
          </w:p>
        </w:tc>
        <w:tc>
          <w:tcPr>
            <w:tcW w:w="1938" w:type="dxa"/>
            <w:tcBorders>
              <w:top w:val="single" w:color="auto" w:sz="8" w:space="0"/>
              <w:left w:val="single" w:color="auto" w:sz="8" w:space="0"/>
              <w:bottom w:val="single" w:color="auto" w:sz="8" w:space="0"/>
              <w:right w:val="single" w:color="auto" w:sz="8" w:space="0"/>
            </w:tcBorders>
            <w:vAlign w:val="center"/>
          </w:tcPr>
          <w:p w14:paraId="0FC6811A">
            <w:pPr>
              <w:keepNext w:val="0"/>
              <w:keepLines w:val="0"/>
              <w:pageBreakBefore w:val="0"/>
              <w:widowControl w:val="0"/>
              <w:kinsoku/>
              <w:wordWrap/>
              <w:overflowPunct/>
              <w:topLinePunct w:val="0"/>
              <w:autoSpaceDE/>
              <w:autoSpaceDN/>
              <w:bidi w:val="0"/>
              <w:adjustRightInd/>
              <w:snapToGrid/>
              <w:spacing w:before="38" w:line="264" w:lineRule="auto"/>
              <w:ind w:left="63" w:firstLine="22" w:firstLineChars="10"/>
              <w:jc w:val="left"/>
              <w:textAlignment w:val="auto"/>
              <w:rPr>
                <w:rFonts w:hint="eastAsia" w:ascii="宋体" w:hAnsi="宋体" w:eastAsia="宋体" w:cs="宋体"/>
                <w:b w:val="0"/>
                <w:bCs/>
                <w:color w:val="auto"/>
                <w:spacing w:val="-9"/>
                <w:sz w:val="24"/>
                <w:szCs w:val="24"/>
                <w:lang w:val="en-US" w:eastAsia="zh-CN"/>
              </w:rPr>
            </w:pPr>
            <w:r>
              <w:rPr>
                <w:rFonts w:hint="eastAsia" w:ascii="宋体" w:hAnsi="宋体" w:eastAsia="宋体" w:cs="宋体"/>
                <w:b w:val="0"/>
                <w:bCs/>
                <w:color w:val="auto"/>
                <w:spacing w:val="-9"/>
                <w:sz w:val="24"/>
                <w:szCs w:val="24"/>
              </w:rPr>
              <w:t>工程量清单和</w:t>
            </w:r>
            <w:r>
              <w:rPr>
                <w:rFonts w:hint="eastAsia" w:ascii="宋体" w:hAnsi="宋体" w:eastAsia="宋体" w:cs="宋体"/>
                <w:b w:val="0"/>
                <w:bCs/>
                <w:color w:val="auto"/>
                <w:spacing w:val="-9"/>
                <w:sz w:val="24"/>
                <w:szCs w:val="24"/>
                <w:lang w:val="en-US" w:eastAsia="zh-CN"/>
              </w:rPr>
              <w:t>控制价</w:t>
            </w:r>
          </w:p>
        </w:tc>
        <w:tc>
          <w:tcPr>
            <w:tcW w:w="6849" w:type="dxa"/>
            <w:tcBorders>
              <w:top w:val="single" w:color="auto" w:sz="8" w:space="0"/>
              <w:left w:val="single" w:color="auto" w:sz="8" w:space="0"/>
              <w:bottom w:val="single" w:color="auto" w:sz="8" w:space="0"/>
              <w:right w:val="single" w:color="auto" w:sz="8" w:space="0"/>
            </w:tcBorders>
            <w:vAlign w:val="center"/>
          </w:tcPr>
          <w:p w14:paraId="7491D869">
            <w:pPr>
              <w:keepNext w:val="0"/>
              <w:keepLines w:val="0"/>
              <w:pageBreakBefore w:val="0"/>
              <w:widowControl w:val="0"/>
              <w:kinsoku/>
              <w:wordWrap/>
              <w:overflowPunct/>
              <w:topLinePunct w:val="0"/>
              <w:autoSpaceDE/>
              <w:autoSpaceDN/>
              <w:bidi w:val="0"/>
              <w:adjustRightInd/>
              <w:snapToGrid/>
              <w:spacing w:before="1" w:line="400" w:lineRule="exact"/>
              <w:ind w:left="63" w:leftChars="30" w:firstLine="22" w:firstLineChars="10"/>
              <w:jc w:val="both"/>
              <w:textAlignment w:val="auto"/>
              <w:rPr>
                <w:rFonts w:hint="default" w:ascii="宋体" w:hAnsi="宋体" w:eastAsia="宋体" w:cs="宋体"/>
                <w:spacing w:val="-9"/>
                <w:sz w:val="24"/>
                <w:szCs w:val="24"/>
                <w:lang w:val="en-US" w:eastAsia="zh-CN"/>
              </w:rPr>
            </w:pPr>
            <w:r>
              <w:rPr>
                <w:rFonts w:hint="eastAsia" w:ascii="宋体" w:hAnsi="宋体" w:eastAsia="宋体" w:cs="宋体"/>
                <w:spacing w:val="-9"/>
                <w:sz w:val="24"/>
                <w:szCs w:val="24"/>
                <w:lang w:eastAsia="zh-CN"/>
              </w:rPr>
              <w:t>□有，</w:t>
            </w:r>
            <w:r>
              <w:rPr>
                <w:rFonts w:hint="eastAsia" w:ascii="宋体" w:hAnsi="宋体" w:eastAsia="宋体" w:cs="宋体"/>
                <w:spacing w:val="-9"/>
                <w:sz w:val="24"/>
                <w:szCs w:val="24"/>
                <w:lang w:val="en-US" w:eastAsia="zh-CN"/>
              </w:rPr>
              <w:t>见</w:t>
            </w:r>
            <w:r>
              <w:rPr>
                <w:rFonts w:hint="eastAsia" w:ascii="宋体" w:hAnsi="宋体" w:eastAsia="宋体" w:cs="宋体"/>
                <w:b/>
                <w:bCs/>
                <w:spacing w:val="-9"/>
                <w:sz w:val="24"/>
                <w:szCs w:val="24"/>
                <w:lang w:val="en-US" w:eastAsia="zh-CN"/>
              </w:rPr>
              <w:t>附件</w:t>
            </w:r>
          </w:p>
          <w:p w14:paraId="45DAAD7D">
            <w:pPr>
              <w:keepNext w:val="0"/>
              <w:keepLines w:val="0"/>
              <w:pageBreakBefore w:val="0"/>
              <w:widowControl w:val="0"/>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□无</w:t>
            </w:r>
          </w:p>
        </w:tc>
      </w:tr>
      <w:tr w14:paraId="78351C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1"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0D293CAD">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18</w:t>
            </w:r>
          </w:p>
        </w:tc>
        <w:tc>
          <w:tcPr>
            <w:tcW w:w="1938" w:type="dxa"/>
            <w:tcBorders>
              <w:top w:val="single" w:color="auto" w:sz="8" w:space="0"/>
              <w:left w:val="single" w:color="auto" w:sz="8" w:space="0"/>
              <w:bottom w:val="single" w:color="auto" w:sz="8" w:space="0"/>
              <w:right w:val="single" w:color="auto" w:sz="8" w:space="0"/>
            </w:tcBorders>
            <w:vAlign w:val="center"/>
          </w:tcPr>
          <w:p w14:paraId="0EE5D41A">
            <w:pPr>
              <w:keepNext w:val="0"/>
              <w:keepLines w:val="0"/>
              <w:pageBreakBefore w:val="0"/>
              <w:widowControl w:val="0"/>
              <w:kinsoku/>
              <w:wordWrap/>
              <w:overflowPunct/>
              <w:topLinePunct w:val="0"/>
              <w:autoSpaceDE/>
              <w:autoSpaceDN/>
              <w:bidi w:val="0"/>
              <w:adjustRightInd/>
              <w:snapToGrid/>
              <w:spacing w:before="38" w:line="264" w:lineRule="auto"/>
              <w:ind w:left="63" w:firstLine="22" w:firstLineChars="10"/>
              <w:jc w:val="left"/>
              <w:textAlignment w:val="auto"/>
              <w:rPr>
                <w:rFonts w:hint="eastAsia" w:ascii="宋体" w:hAnsi="宋体" w:eastAsia="宋体" w:cs="宋体"/>
                <w:b w:val="0"/>
                <w:bCs/>
                <w:color w:val="auto"/>
                <w:spacing w:val="-9"/>
                <w:sz w:val="24"/>
                <w:szCs w:val="24"/>
                <w:lang w:val="en-US" w:eastAsia="zh-CN"/>
              </w:rPr>
            </w:pPr>
            <w:r>
              <w:rPr>
                <w:rFonts w:hint="eastAsia" w:ascii="宋体" w:hAnsi="宋体" w:eastAsia="宋体" w:cs="宋体"/>
                <w:b w:val="0"/>
                <w:bCs/>
                <w:color w:val="auto"/>
                <w:spacing w:val="-9"/>
                <w:sz w:val="24"/>
                <w:szCs w:val="24"/>
                <w:lang w:val="en-US" w:eastAsia="zh-CN"/>
              </w:rPr>
              <w:t>合同模板</w:t>
            </w:r>
          </w:p>
        </w:tc>
        <w:tc>
          <w:tcPr>
            <w:tcW w:w="6849" w:type="dxa"/>
            <w:tcBorders>
              <w:top w:val="single" w:color="auto" w:sz="8" w:space="0"/>
              <w:left w:val="single" w:color="auto" w:sz="8" w:space="0"/>
              <w:bottom w:val="single" w:color="auto" w:sz="8" w:space="0"/>
              <w:right w:val="single" w:color="auto" w:sz="8" w:space="0"/>
            </w:tcBorders>
            <w:vAlign w:val="center"/>
          </w:tcPr>
          <w:p w14:paraId="42130980">
            <w:pPr>
              <w:keepNext w:val="0"/>
              <w:keepLines w:val="0"/>
              <w:pageBreakBefore w:val="0"/>
              <w:widowControl w:val="0"/>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2"/>
                <w:szCs w:val="22"/>
                <w:lang w:eastAsia="zh-CN"/>
              </w:rPr>
            </w:pPr>
            <w:r>
              <w:rPr>
                <w:rFonts w:hint="eastAsia" w:ascii="宋体" w:hAnsi="宋体" w:eastAsia="宋体" w:cs="宋体"/>
                <w:spacing w:val="-9"/>
                <w:sz w:val="24"/>
                <w:szCs w:val="24"/>
                <w:lang w:val="en-US" w:eastAsia="zh-CN"/>
              </w:rPr>
              <w:t>见</w:t>
            </w:r>
            <w:r>
              <w:rPr>
                <w:rFonts w:hint="eastAsia" w:ascii="宋体" w:hAnsi="宋体" w:eastAsia="宋体" w:cs="宋体"/>
                <w:b/>
                <w:bCs/>
                <w:spacing w:val="-9"/>
                <w:sz w:val="24"/>
                <w:szCs w:val="24"/>
                <w:lang w:val="en-US" w:eastAsia="zh-CN"/>
              </w:rPr>
              <w:t>附件</w:t>
            </w:r>
          </w:p>
        </w:tc>
      </w:tr>
      <w:tr w14:paraId="26FA38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64"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50837EF2">
            <w:pPr>
              <w:spacing w:before="38" w:line="264" w:lineRule="auto"/>
              <w:ind w:left="63" w:hanging="26"/>
              <w:jc w:val="center"/>
              <w:rPr>
                <w:rFonts w:hint="default"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19</w:t>
            </w:r>
          </w:p>
        </w:tc>
        <w:tc>
          <w:tcPr>
            <w:tcW w:w="1938" w:type="dxa"/>
            <w:tcBorders>
              <w:top w:val="single" w:color="auto" w:sz="8" w:space="0"/>
              <w:left w:val="single" w:color="auto" w:sz="8" w:space="0"/>
              <w:bottom w:val="single" w:color="auto" w:sz="8" w:space="0"/>
              <w:right w:val="single" w:color="auto" w:sz="8" w:space="0"/>
            </w:tcBorders>
            <w:vAlign w:val="center"/>
          </w:tcPr>
          <w:p w14:paraId="05A15326">
            <w:pPr>
              <w:keepNext w:val="0"/>
              <w:keepLines w:val="0"/>
              <w:pageBreakBefore w:val="0"/>
              <w:widowControl w:val="0"/>
              <w:kinsoku/>
              <w:wordWrap/>
              <w:overflowPunct/>
              <w:topLinePunct w:val="0"/>
              <w:autoSpaceDE/>
              <w:autoSpaceDN/>
              <w:bidi w:val="0"/>
              <w:adjustRightInd/>
              <w:snapToGrid/>
              <w:spacing w:before="38" w:line="264" w:lineRule="auto"/>
              <w:ind w:left="63" w:firstLine="22" w:firstLineChars="10"/>
              <w:jc w:val="left"/>
              <w:textAlignment w:val="auto"/>
              <w:rPr>
                <w:rFonts w:hint="eastAsia" w:ascii="宋体" w:hAnsi="宋体" w:eastAsia="宋体" w:cs="宋体"/>
                <w:b w:val="0"/>
                <w:bCs/>
                <w:color w:val="auto"/>
                <w:spacing w:val="-9"/>
                <w:sz w:val="24"/>
                <w:szCs w:val="24"/>
              </w:rPr>
            </w:pPr>
          </w:p>
          <w:p w14:paraId="64D188DD">
            <w:pPr>
              <w:keepNext w:val="0"/>
              <w:keepLines w:val="0"/>
              <w:pageBreakBefore w:val="0"/>
              <w:widowControl w:val="0"/>
              <w:kinsoku/>
              <w:wordWrap/>
              <w:overflowPunct/>
              <w:topLinePunct w:val="0"/>
              <w:autoSpaceDE/>
              <w:autoSpaceDN/>
              <w:bidi w:val="0"/>
              <w:adjustRightInd/>
              <w:snapToGrid/>
              <w:spacing w:before="38" w:line="264" w:lineRule="auto"/>
              <w:ind w:left="63" w:firstLine="22" w:firstLineChars="10"/>
              <w:jc w:val="left"/>
              <w:textAlignment w:val="auto"/>
              <w:rPr>
                <w:rFonts w:hint="eastAsia" w:ascii="宋体" w:hAnsi="宋体" w:eastAsia="宋体" w:cs="宋体"/>
                <w:b w:val="0"/>
                <w:bCs/>
                <w:color w:val="auto"/>
                <w:spacing w:val="-9"/>
                <w:sz w:val="24"/>
                <w:szCs w:val="24"/>
              </w:rPr>
            </w:pPr>
            <w:r>
              <w:rPr>
                <w:rFonts w:hint="eastAsia" w:ascii="宋体" w:hAnsi="宋体" w:eastAsia="宋体" w:cs="宋体"/>
                <w:b w:val="0"/>
                <w:bCs/>
                <w:color w:val="auto"/>
                <w:spacing w:val="-9"/>
                <w:sz w:val="24"/>
                <w:szCs w:val="24"/>
              </w:rPr>
              <w:t>对供应商的</w:t>
            </w:r>
          </w:p>
          <w:p w14:paraId="751B40A9">
            <w:pPr>
              <w:keepNext w:val="0"/>
              <w:keepLines w:val="0"/>
              <w:pageBreakBefore w:val="0"/>
              <w:widowControl w:val="0"/>
              <w:kinsoku/>
              <w:wordWrap/>
              <w:overflowPunct/>
              <w:topLinePunct w:val="0"/>
              <w:autoSpaceDE/>
              <w:autoSpaceDN/>
              <w:bidi w:val="0"/>
              <w:adjustRightInd/>
              <w:snapToGrid/>
              <w:spacing w:before="38" w:line="264" w:lineRule="auto"/>
              <w:ind w:left="63" w:leftChars="0" w:firstLine="22" w:firstLineChars="10"/>
              <w:jc w:val="left"/>
              <w:textAlignment w:val="auto"/>
              <w:rPr>
                <w:rFonts w:hint="eastAsia" w:ascii="宋体" w:hAnsi="宋体" w:eastAsia="宋体" w:cs="宋体"/>
                <w:b w:val="0"/>
                <w:bCs/>
                <w:color w:val="auto"/>
                <w:spacing w:val="-9"/>
                <w:sz w:val="24"/>
                <w:szCs w:val="24"/>
              </w:rPr>
            </w:pPr>
            <w:r>
              <w:rPr>
                <w:rFonts w:hint="eastAsia" w:ascii="宋体" w:hAnsi="宋体" w:eastAsia="宋体" w:cs="宋体"/>
                <w:b w:val="0"/>
                <w:bCs/>
                <w:color w:val="auto"/>
                <w:spacing w:val="-9"/>
                <w:sz w:val="24"/>
                <w:szCs w:val="24"/>
              </w:rPr>
              <w:t>资格要求</w:t>
            </w:r>
          </w:p>
        </w:tc>
        <w:tc>
          <w:tcPr>
            <w:tcW w:w="6849" w:type="dxa"/>
            <w:tcBorders>
              <w:top w:val="single" w:color="auto" w:sz="8" w:space="0"/>
              <w:left w:val="single" w:color="auto" w:sz="8" w:space="0"/>
              <w:bottom w:val="single" w:color="auto" w:sz="8" w:space="0"/>
              <w:right w:val="single" w:color="auto" w:sz="8" w:space="0"/>
            </w:tcBorders>
            <w:vAlign w:val="top"/>
          </w:tcPr>
          <w:p w14:paraId="4170B19A">
            <w:pPr>
              <w:keepNext w:val="0"/>
              <w:keepLines w:val="0"/>
              <w:pageBreakBefore w:val="0"/>
              <w:widowControl w:val="0"/>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资格要求：</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lang w:val="en-US" w:eastAsia="zh-CN"/>
              </w:rPr>
              <w:t xml:space="preserve">  </w:t>
            </w:r>
          </w:p>
          <w:p w14:paraId="7500CDDC">
            <w:pPr>
              <w:keepNext w:val="0"/>
              <w:keepLines w:val="0"/>
              <w:pageBreakBefore w:val="0"/>
              <w:widowControl w:val="0"/>
              <w:kinsoku/>
              <w:wordWrap/>
              <w:overflowPunct/>
              <w:topLinePunct w:val="0"/>
              <w:autoSpaceDE/>
              <w:autoSpaceDN/>
              <w:bidi w:val="0"/>
              <w:adjustRightInd/>
              <w:snapToGrid/>
              <w:spacing w:before="1" w:line="400" w:lineRule="exact"/>
              <w:ind w:left="63" w:leftChars="30" w:firstLine="19" w:firstLineChars="10"/>
              <w:jc w:val="both"/>
              <w:textAlignment w:val="auto"/>
              <w:rPr>
                <w:rFonts w:hint="eastAsia" w:ascii="仿宋_GB2312" w:hAnsi="仿宋_GB2312" w:eastAsia="仿宋_GB2312" w:cs="仿宋_GB2312"/>
                <w:spacing w:val="-9"/>
                <w:sz w:val="21"/>
                <w:szCs w:val="21"/>
                <w:lang w:val="en-US" w:eastAsia="zh-CN"/>
              </w:rPr>
            </w:pPr>
          </w:p>
          <w:p w14:paraId="2EA08661">
            <w:pPr>
              <w:keepNext w:val="0"/>
              <w:keepLines w:val="0"/>
              <w:pageBreakBefore w:val="0"/>
              <w:widowControl w:val="0"/>
              <w:kinsoku/>
              <w:wordWrap/>
              <w:overflowPunct/>
              <w:topLinePunct w:val="0"/>
              <w:autoSpaceDE/>
              <w:autoSpaceDN/>
              <w:bidi w:val="0"/>
              <w:adjustRightInd/>
              <w:snapToGrid/>
              <w:spacing w:before="1" w:line="400" w:lineRule="exact"/>
              <w:ind w:left="63" w:leftChars="30" w:firstLine="19" w:firstLineChars="10"/>
              <w:jc w:val="both"/>
              <w:textAlignment w:val="auto"/>
              <w:rPr>
                <w:rFonts w:hint="eastAsia" w:ascii="仿宋_GB2312" w:hAnsi="仿宋_GB2312" w:eastAsia="仿宋_GB2312" w:cs="仿宋_GB2312"/>
                <w:spacing w:val="-9"/>
                <w:sz w:val="21"/>
                <w:szCs w:val="21"/>
                <w:lang w:val="en-US" w:eastAsia="zh-CN"/>
              </w:rPr>
            </w:pPr>
          </w:p>
          <w:p w14:paraId="359F9052">
            <w:pPr>
              <w:keepNext w:val="0"/>
              <w:keepLines w:val="0"/>
              <w:pageBreakBefore w:val="0"/>
              <w:widowControl w:val="0"/>
              <w:kinsoku/>
              <w:wordWrap/>
              <w:overflowPunct/>
              <w:topLinePunct w:val="0"/>
              <w:autoSpaceDE/>
              <w:autoSpaceDN/>
              <w:bidi w:val="0"/>
              <w:adjustRightInd/>
              <w:snapToGrid/>
              <w:spacing w:before="38" w:line="240" w:lineRule="auto"/>
              <w:ind w:left="63" w:leftChars="30" w:firstLine="19" w:firstLineChars="10"/>
              <w:jc w:val="both"/>
              <w:textAlignment w:val="auto"/>
              <w:rPr>
                <w:rFonts w:ascii="宋体" w:hAnsi="宋体" w:eastAsia="宋体" w:cs="宋体"/>
                <w:sz w:val="24"/>
                <w:szCs w:val="24"/>
                <w:u w:val="single"/>
              </w:rPr>
            </w:pPr>
            <w:r>
              <w:rPr>
                <w:rFonts w:hint="eastAsia" w:ascii="楷体" w:hAnsi="楷体" w:eastAsia="楷体" w:cs="楷体"/>
                <w:b w:val="0"/>
                <w:bCs w:val="0"/>
                <w:spacing w:val="-9"/>
                <w:sz w:val="21"/>
                <w:szCs w:val="21"/>
                <w:lang w:val="en-US" w:eastAsia="zh-CN"/>
              </w:rPr>
              <w:t xml:space="preserve">说明：可依据住建部门发布的《建设工程资质》中的“承包工程范围”进行确定；根据《政府采购促进中小企业发展管理办法》（财库〔2020〕46号）的规定，不得以企业注册资本、资产总额、营业收入、从业人员、利润、纳税额等规模条件和财务指标作为供应商的资格要求或者评审因素，不得在企业股权结构、经营年限等方面对中小企业实行差别待遇或者歧视待遇；业绩情况作为资格条件时，要求供应商提供的同类业务合同一般不超过2个，并明确同类业务的具体范围。   </w:t>
            </w:r>
            <w:r>
              <w:rPr>
                <w:rFonts w:hint="eastAsia" w:ascii="楷体" w:hAnsi="楷体" w:eastAsia="楷体" w:cs="楷体"/>
                <w:spacing w:val="-9"/>
                <w:sz w:val="22"/>
                <w:szCs w:val="22"/>
                <w:lang w:val="en-US" w:eastAsia="zh-CN"/>
              </w:rPr>
              <w:t xml:space="preserve"> </w:t>
            </w:r>
            <w:r>
              <w:rPr>
                <w:rFonts w:hint="eastAsia" w:ascii="宋体" w:hAnsi="宋体" w:eastAsia="宋体" w:cs="宋体"/>
                <w:spacing w:val="-9"/>
                <w:sz w:val="22"/>
                <w:szCs w:val="22"/>
                <w:lang w:val="en-US" w:eastAsia="zh-CN"/>
              </w:rPr>
              <w:t xml:space="preserve">                   </w:t>
            </w:r>
          </w:p>
        </w:tc>
      </w:tr>
      <w:tr w14:paraId="3EDE44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464"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06F3655B">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20</w:t>
            </w:r>
          </w:p>
        </w:tc>
        <w:tc>
          <w:tcPr>
            <w:tcW w:w="1938" w:type="dxa"/>
            <w:tcBorders>
              <w:top w:val="single" w:color="auto" w:sz="8" w:space="0"/>
              <w:left w:val="single" w:color="auto" w:sz="8" w:space="0"/>
              <w:bottom w:val="single" w:color="auto" w:sz="8" w:space="0"/>
              <w:right w:val="single" w:color="auto" w:sz="8" w:space="0"/>
            </w:tcBorders>
            <w:vAlign w:val="center"/>
          </w:tcPr>
          <w:p w14:paraId="308BA7F8">
            <w:pPr>
              <w:keepNext w:val="0"/>
              <w:keepLines w:val="0"/>
              <w:pageBreakBefore w:val="0"/>
              <w:widowControl w:val="0"/>
              <w:kinsoku/>
              <w:wordWrap/>
              <w:overflowPunct/>
              <w:topLinePunct w:val="0"/>
              <w:autoSpaceDE/>
              <w:autoSpaceDN/>
              <w:bidi w:val="0"/>
              <w:adjustRightInd/>
              <w:snapToGrid/>
              <w:spacing w:before="38" w:line="264" w:lineRule="auto"/>
              <w:ind w:left="63" w:leftChars="0" w:firstLine="22" w:firstLineChars="10"/>
              <w:jc w:val="left"/>
              <w:textAlignment w:val="auto"/>
              <w:rPr>
                <w:rFonts w:hint="eastAsia" w:ascii="宋体" w:hAnsi="宋体" w:eastAsia="宋体" w:cs="宋体"/>
                <w:b w:val="0"/>
                <w:bCs/>
                <w:color w:val="auto"/>
                <w:spacing w:val="-9"/>
                <w:sz w:val="24"/>
                <w:szCs w:val="24"/>
              </w:rPr>
            </w:pPr>
            <w:r>
              <w:rPr>
                <w:rFonts w:hint="eastAsia" w:ascii="宋体" w:hAnsi="宋体" w:eastAsia="宋体" w:cs="宋体"/>
                <w:b w:val="0"/>
                <w:bCs/>
                <w:color w:val="auto"/>
                <w:spacing w:val="-9"/>
                <w:sz w:val="24"/>
                <w:szCs w:val="24"/>
                <w:lang w:eastAsia="zh-CN"/>
              </w:rPr>
              <w:t>技术、服务等要求</w:t>
            </w:r>
          </w:p>
        </w:tc>
        <w:tc>
          <w:tcPr>
            <w:tcW w:w="6849" w:type="dxa"/>
            <w:tcBorders>
              <w:top w:val="single" w:color="auto" w:sz="8" w:space="0"/>
              <w:left w:val="single" w:color="auto" w:sz="8" w:space="0"/>
              <w:bottom w:val="single" w:color="auto" w:sz="8" w:space="0"/>
              <w:right w:val="single" w:color="auto" w:sz="8" w:space="0"/>
            </w:tcBorders>
            <w:vAlign w:val="center"/>
          </w:tcPr>
          <w:p w14:paraId="4C7ECE06">
            <w:pPr>
              <w:keepNext w:val="0"/>
              <w:keepLines w:val="0"/>
              <w:pageBreakBefore w:val="0"/>
              <w:widowControl w:val="0"/>
              <w:numPr>
                <w:ilvl w:val="0"/>
                <w:numId w:val="0"/>
              </w:numPr>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1.采购标的需满足的性能、材料、结构、外观、质量、安全、技术规格、物理特性等要求：</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 xml:space="preserve">无  </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rPr>
              <w:t>有</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具体为：</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lang w:val="en-US" w:eastAsia="zh-CN"/>
              </w:rPr>
              <w:t xml:space="preserve">   </w:t>
            </w:r>
          </w:p>
          <w:p w14:paraId="336F93FB">
            <w:pPr>
              <w:keepNext w:val="0"/>
              <w:keepLines w:val="0"/>
              <w:pageBreakBefore w:val="0"/>
              <w:widowControl w:val="0"/>
              <w:numPr>
                <w:ilvl w:val="0"/>
                <w:numId w:val="0"/>
              </w:numPr>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u w:val="single"/>
                <w:lang w:val="en-US" w:eastAsia="zh-CN"/>
              </w:rPr>
            </w:pPr>
            <w:r>
              <w:rPr>
                <w:rFonts w:hint="eastAsia" w:ascii="宋体" w:hAnsi="宋体" w:eastAsia="宋体" w:cs="宋体"/>
                <w:spacing w:val="-9"/>
                <w:sz w:val="24"/>
                <w:szCs w:val="24"/>
                <w:lang w:val="en-US" w:eastAsia="zh-CN"/>
              </w:rPr>
              <w:t>2.其他技术、服务等要求：</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 xml:space="preserve">无 </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rPr>
              <w:t>有</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具体为：</w:t>
            </w:r>
            <w:r>
              <w:rPr>
                <w:rFonts w:hint="eastAsia" w:ascii="宋体" w:hAnsi="宋体" w:eastAsia="宋体" w:cs="宋体"/>
                <w:spacing w:val="-9"/>
                <w:sz w:val="24"/>
                <w:szCs w:val="24"/>
                <w:u w:val="single"/>
                <w:lang w:val="en-US" w:eastAsia="zh-CN"/>
              </w:rPr>
              <w:t xml:space="preserve">                      </w:t>
            </w:r>
          </w:p>
          <w:p w14:paraId="1C60DE1A">
            <w:pPr>
              <w:keepNext w:val="0"/>
              <w:keepLines w:val="0"/>
              <w:pageBreakBefore w:val="0"/>
              <w:widowControl w:val="0"/>
              <w:numPr>
                <w:ilvl w:val="0"/>
                <w:numId w:val="0"/>
              </w:numPr>
              <w:kinsoku/>
              <w:wordWrap/>
              <w:overflowPunct/>
              <w:topLinePunct w:val="0"/>
              <w:autoSpaceDE/>
              <w:autoSpaceDN/>
              <w:bidi w:val="0"/>
              <w:adjustRightInd/>
              <w:snapToGrid/>
              <w:spacing w:before="1" w:line="400" w:lineRule="exact"/>
              <w:ind w:left="63" w:leftChars="30" w:firstLine="20" w:firstLineChars="10"/>
              <w:jc w:val="both"/>
              <w:textAlignment w:val="auto"/>
              <w:rPr>
                <w:rFonts w:hint="eastAsia" w:ascii="宋体" w:hAnsi="宋体" w:eastAsia="宋体" w:cs="宋体"/>
                <w:spacing w:val="-9"/>
                <w:sz w:val="22"/>
                <w:szCs w:val="22"/>
                <w:u w:val="single"/>
                <w:lang w:val="en-US" w:eastAsia="zh-CN"/>
              </w:rPr>
            </w:pPr>
          </w:p>
          <w:p w14:paraId="40C38115">
            <w:pPr>
              <w:keepNext w:val="0"/>
              <w:keepLines w:val="0"/>
              <w:pageBreakBefore w:val="0"/>
              <w:widowControl w:val="0"/>
              <w:numPr>
                <w:ilvl w:val="0"/>
                <w:numId w:val="0"/>
              </w:numPr>
              <w:kinsoku/>
              <w:wordWrap/>
              <w:overflowPunct/>
              <w:topLinePunct w:val="0"/>
              <w:autoSpaceDE/>
              <w:autoSpaceDN/>
              <w:bidi w:val="0"/>
              <w:adjustRightInd/>
              <w:snapToGrid/>
              <w:spacing w:before="1" w:line="400" w:lineRule="exact"/>
              <w:ind w:left="63" w:leftChars="30" w:firstLine="20" w:firstLineChars="10"/>
              <w:jc w:val="both"/>
              <w:textAlignment w:val="auto"/>
              <w:rPr>
                <w:rFonts w:hint="eastAsia" w:ascii="宋体" w:hAnsi="宋体" w:eastAsia="宋体" w:cs="宋体"/>
                <w:spacing w:val="-9"/>
                <w:sz w:val="22"/>
                <w:szCs w:val="22"/>
                <w:u w:val="single"/>
                <w:lang w:val="en-US" w:eastAsia="zh-CN"/>
              </w:rPr>
            </w:pPr>
          </w:p>
          <w:p w14:paraId="454939B7">
            <w:pPr>
              <w:keepNext w:val="0"/>
              <w:keepLines w:val="0"/>
              <w:pageBreakBefore w:val="0"/>
              <w:widowControl w:val="0"/>
              <w:numPr>
                <w:ilvl w:val="0"/>
                <w:numId w:val="0"/>
              </w:numPr>
              <w:kinsoku/>
              <w:wordWrap/>
              <w:overflowPunct/>
              <w:topLinePunct w:val="0"/>
              <w:autoSpaceDE/>
              <w:autoSpaceDN/>
              <w:bidi w:val="0"/>
              <w:adjustRightInd/>
              <w:snapToGrid/>
              <w:spacing w:before="1" w:line="400" w:lineRule="exact"/>
              <w:ind w:left="63" w:leftChars="30" w:firstLine="19" w:firstLineChars="10"/>
              <w:jc w:val="both"/>
              <w:textAlignment w:val="auto"/>
              <w:rPr>
                <w:rFonts w:hint="eastAsia" w:ascii="宋体" w:hAnsi="宋体" w:eastAsia="宋体" w:cs="宋体"/>
                <w:spacing w:val="-9"/>
                <w:sz w:val="22"/>
                <w:szCs w:val="22"/>
                <w:u w:val="single"/>
                <w:lang w:val="en-US" w:eastAsia="zh-CN"/>
              </w:rPr>
            </w:pPr>
            <w:r>
              <w:rPr>
                <w:rFonts w:hint="eastAsia" w:ascii="楷体" w:hAnsi="楷体" w:eastAsia="楷体" w:cs="楷体"/>
                <w:b w:val="0"/>
                <w:bCs w:val="0"/>
                <w:spacing w:val="-9"/>
                <w:sz w:val="21"/>
                <w:szCs w:val="21"/>
                <w:lang w:val="en-US" w:eastAsia="zh-CN"/>
              </w:rPr>
              <w:t>说明：采购需求应当清楚明了、表述规范、含义准确。技术要求应当客观，量化指标应当明确相应等次，有连续区间的按照区间划分等次。需由供应商提供设计方案、解决方案或者组织方案的采购项目，应当说明采购标的的功能、应用场景、目标等基本要求，并尽可能明确其中的客观、量化指标；国产设备国家关于节能有强制采购要求和优先采购要求，需查询</w:t>
            </w:r>
            <w:r>
              <w:rPr>
                <w:rFonts w:hint="eastAsia" w:ascii="楷体" w:hAnsi="楷体" w:eastAsia="楷体" w:cs="楷体"/>
                <w:b w:val="0"/>
                <w:bCs w:val="0"/>
                <w:spacing w:val="-9"/>
                <w:sz w:val="21"/>
                <w:szCs w:val="21"/>
                <w:lang w:val="en-US" w:eastAsia="zh-CN"/>
              </w:rPr>
              <w:fldChar w:fldCharType="begin"/>
            </w:r>
            <w:r>
              <w:rPr>
                <w:rFonts w:hint="eastAsia" w:ascii="楷体" w:hAnsi="楷体" w:eastAsia="楷体" w:cs="楷体"/>
                <w:b w:val="0"/>
                <w:bCs w:val="0"/>
                <w:spacing w:val="-9"/>
                <w:sz w:val="21"/>
                <w:szCs w:val="21"/>
                <w:lang w:val="en-US" w:eastAsia="zh-CN"/>
              </w:rPr>
              <w:instrText xml:space="preserve"> HYPERLINK "http://www.ccgp.gov.cn/zcfg/mof/201904/t20190403_11849836.htm" </w:instrText>
            </w:r>
            <w:r>
              <w:rPr>
                <w:rFonts w:hint="eastAsia" w:ascii="楷体" w:hAnsi="楷体" w:eastAsia="楷体" w:cs="楷体"/>
                <w:b w:val="0"/>
                <w:bCs w:val="0"/>
                <w:spacing w:val="-9"/>
                <w:sz w:val="21"/>
                <w:szCs w:val="21"/>
                <w:lang w:val="en-US" w:eastAsia="zh-CN"/>
              </w:rPr>
              <w:fldChar w:fldCharType="separate"/>
            </w:r>
            <w:r>
              <w:rPr>
                <w:rStyle w:val="7"/>
                <w:rFonts w:hint="eastAsia" w:ascii="楷体" w:hAnsi="楷体" w:eastAsia="楷体" w:cs="楷体"/>
                <w:b w:val="0"/>
                <w:bCs w:val="0"/>
                <w:spacing w:val="-9"/>
                <w:sz w:val="21"/>
                <w:szCs w:val="21"/>
                <w:lang w:val="en-US" w:eastAsia="zh-CN"/>
              </w:rPr>
              <w:t>《关于印发节能产品政府采购品目清单的通知》财库〔2019〕19号</w:t>
            </w:r>
            <w:r>
              <w:rPr>
                <w:rFonts w:hint="eastAsia" w:ascii="楷体" w:hAnsi="楷体" w:eastAsia="楷体" w:cs="楷体"/>
                <w:b w:val="0"/>
                <w:bCs w:val="0"/>
                <w:spacing w:val="-9"/>
                <w:sz w:val="21"/>
                <w:szCs w:val="21"/>
                <w:lang w:val="en-US" w:eastAsia="zh-CN"/>
              </w:rPr>
              <w:fldChar w:fldCharType="end"/>
            </w:r>
            <w:r>
              <w:rPr>
                <w:rFonts w:hint="eastAsia" w:ascii="楷体" w:hAnsi="楷体" w:eastAsia="楷体" w:cs="楷体"/>
                <w:b w:val="0"/>
                <w:bCs w:val="0"/>
                <w:spacing w:val="-9"/>
                <w:sz w:val="21"/>
                <w:szCs w:val="21"/>
                <w:lang w:val="en-US" w:eastAsia="zh-CN"/>
              </w:rPr>
              <w:t>，明确那些设备是强制采购，那些设备是优先采购；国产设备国家关于环保有优先采购要求，需查询</w:t>
            </w:r>
            <w:r>
              <w:rPr>
                <w:rFonts w:hint="eastAsia" w:ascii="楷体" w:hAnsi="楷体" w:eastAsia="楷体" w:cs="楷体"/>
                <w:b w:val="0"/>
                <w:bCs w:val="0"/>
                <w:spacing w:val="-9"/>
                <w:sz w:val="21"/>
                <w:szCs w:val="21"/>
                <w:lang w:val="en-US" w:eastAsia="zh-CN"/>
              </w:rPr>
              <w:fldChar w:fldCharType="begin"/>
            </w:r>
            <w:r>
              <w:rPr>
                <w:rFonts w:hint="eastAsia" w:ascii="楷体" w:hAnsi="楷体" w:eastAsia="楷体" w:cs="楷体"/>
                <w:b w:val="0"/>
                <w:bCs w:val="0"/>
                <w:spacing w:val="-9"/>
                <w:sz w:val="21"/>
                <w:szCs w:val="21"/>
                <w:lang w:val="en-US" w:eastAsia="zh-CN"/>
              </w:rPr>
              <w:instrText xml:space="preserve"> HYPERLINK "http://www.ccgp.gov.cn/zcfg/mof/201903/t20190330_11833800.htm" </w:instrText>
            </w:r>
            <w:r>
              <w:rPr>
                <w:rFonts w:hint="eastAsia" w:ascii="楷体" w:hAnsi="楷体" w:eastAsia="楷体" w:cs="楷体"/>
                <w:b w:val="0"/>
                <w:bCs w:val="0"/>
                <w:spacing w:val="-9"/>
                <w:sz w:val="21"/>
                <w:szCs w:val="21"/>
                <w:lang w:val="en-US" w:eastAsia="zh-CN"/>
              </w:rPr>
              <w:fldChar w:fldCharType="separate"/>
            </w:r>
            <w:r>
              <w:rPr>
                <w:rStyle w:val="7"/>
                <w:rFonts w:hint="eastAsia" w:ascii="楷体" w:hAnsi="楷体" w:eastAsia="楷体" w:cs="楷体"/>
                <w:b w:val="0"/>
                <w:bCs w:val="0"/>
                <w:spacing w:val="-9"/>
                <w:sz w:val="21"/>
                <w:szCs w:val="21"/>
                <w:lang w:val="en-US" w:eastAsia="zh-CN"/>
              </w:rPr>
              <w:t>《关于印发环境标志产品政府采购品目清单的通知》财库〔2019〕18号，</w:t>
            </w:r>
            <w:r>
              <w:rPr>
                <w:rFonts w:hint="eastAsia" w:ascii="楷体" w:hAnsi="楷体" w:eastAsia="楷体" w:cs="楷体"/>
                <w:b w:val="0"/>
                <w:bCs w:val="0"/>
                <w:spacing w:val="-9"/>
                <w:sz w:val="21"/>
                <w:szCs w:val="21"/>
                <w:lang w:val="en-US" w:eastAsia="zh-CN"/>
              </w:rPr>
              <w:fldChar w:fldCharType="end"/>
            </w:r>
            <w:r>
              <w:rPr>
                <w:rFonts w:hint="eastAsia" w:ascii="楷体" w:hAnsi="楷体" w:eastAsia="楷体" w:cs="楷体"/>
                <w:b w:val="0"/>
                <w:bCs w:val="0"/>
                <w:spacing w:val="-9"/>
                <w:sz w:val="21"/>
                <w:szCs w:val="21"/>
                <w:lang w:val="en-US" w:eastAsia="zh-CN"/>
              </w:rPr>
              <w:t>明确哪些设备需要优先采购；要具有保质保量、按时完成项目的履约能力；纳入政策实施范围的政府采购工程涉及使用《需求标准》中的绿色建材的，应当全部采购和使用符合相关标准的建材。绿色建材供应商在供货时应当出具所提供建材产品符合需求标准的证明性文件，包括国家统一推行的绿色建材产品认证证书，或符合需求标准的有效检测报告等。需查询</w:t>
            </w:r>
            <w:r>
              <w:rPr>
                <w:rFonts w:hint="eastAsia" w:ascii="楷体" w:hAnsi="楷体" w:eastAsia="楷体" w:cs="楷体"/>
                <w:b w:val="0"/>
                <w:bCs w:val="0"/>
                <w:spacing w:val="-9"/>
                <w:sz w:val="21"/>
                <w:szCs w:val="21"/>
                <w:lang w:val="en-US" w:eastAsia="zh-CN"/>
              </w:rPr>
              <w:fldChar w:fldCharType="begin"/>
            </w:r>
            <w:r>
              <w:rPr>
                <w:rFonts w:hint="eastAsia" w:ascii="楷体" w:hAnsi="楷体" w:eastAsia="楷体" w:cs="楷体"/>
                <w:b w:val="0"/>
                <w:bCs w:val="0"/>
                <w:spacing w:val="-9"/>
                <w:sz w:val="21"/>
                <w:szCs w:val="21"/>
                <w:lang w:val="en-US" w:eastAsia="zh-CN"/>
              </w:rPr>
              <w:instrText xml:space="preserve"> HYPERLINK "https://www.ccgp.gov.cn/specialtopic/zfcgxqbz/xqbz/202501/t20250110_24045683.htm" </w:instrText>
            </w:r>
            <w:r>
              <w:rPr>
                <w:rFonts w:hint="eastAsia" w:ascii="楷体" w:hAnsi="楷体" w:eastAsia="楷体" w:cs="楷体"/>
                <w:b w:val="0"/>
                <w:bCs w:val="0"/>
                <w:spacing w:val="-9"/>
                <w:sz w:val="21"/>
                <w:szCs w:val="21"/>
                <w:lang w:val="en-US" w:eastAsia="zh-CN"/>
              </w:rPr>
              <w:fldChar w:fldCharType="separate"/>
            </w:r>
            <w:r>
              <w:rPr>
                <w:rStyle w:val="7"/>
                <w:rFonts w:hint="eastAsia" w:ascii="楷体" w:hAnsi="楷体" w:eastAsia="楷体" w:cs="楷体"/>
                <w:b w:val="0"/>
                <w:bCs w:val="0"/>
                <w:spacing w:val="-9"/>
                <w:sz w:val="21"/>
                <w:szCs w:val="21"/>
                <w:lang w:val="en-US" w:eastAsia="zh-CN"/>
              </w:rPr>
              <w:t>《关于扩大政府采购支持绿色建材促进建筑品质提升政策实施范围的通知》财库〔2022〕35号</w:t>
            </w:r>
            <w:r>
              <w:rPr>
                <w:rFonts w:hint="eastAsia" w:ascii="楷体" w:hAnsi="楷体" w:eastAsia="楷体" w:cs="楷体"/>
                <w:b w:val="0"/>
                <w:bCs w:val="0"/>
                <w:spacing w:val="-9"/>
                <w:sz w:val="21"/>
                <w:szCs w:val="21"/>
                <w:lang w:val="en-US" w:eastAsia="zh-CN"/>
              </w:rPr>
              <w:fldChar w:fldCharType="end"/>
            </w:r>
            <w:r>
              <w:rPr>
                <w:rFonts w:hint="eastAsia" w:ascii="楷体" w:hAnsi="楷体" w:eastAsia="楷体" w:cs="楷体"/>
                <w:b w:val="0"/>
                <w:bCs w:val="0"/>
                <w:spacing w:val="-9"/>
                <w:sz w:val="21"/>
                <w:szCs w:val="21"/>
                <w:lang w:val="en-US" w:eastAsia="zh-CN"/>
              </w:rPr>
              <w:t>；能提供响应产品或服务通过检测、认证等情况，产品服务销售渠道，评审现场需能提供顺畅、有效的商务和技术沟通等。</w:t>
            </w:r>
          </w:p>
        </w:tc>
      </w:tr>
      <w:tr w14:paraId="38308C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53"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7D5FF382">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21</w:t>
            </w:r>
          </w:p>
        </w:tc>
        <w:tc>
          <w:tcPr>
            <w:tcW w:w="1938" w:type="dxa"/>
            <w:tcBorders>
              <w:top w:val="single" w:color="auto" w:sz="8" w:space="0"/>
              <w:left w:val="single" w:color="auto" w:sz="8" w:space="0"/>
              <w:bottom w:val="single" w:color="auto" w:sz="8" w:space="0"/>
              <w:right w:val="single" w:color="auto" w:sz="8" w:space="0"/>
            </w:tcBorders>
            <w:vAlign w:val="center"/>
          </w:tcPr>
          <w:p w14:paraId="59C75D25">
            <w:pPr>
              <w:keepNext w:val="0"/>
              <w:keepLines w:val="0"/>
              <w:pageBreakBefore w:val="0"/>
              <w:widowControl w:val="0"/>
              <w:kinsoku/>
              <w:wordWrap/>
              <w:overflowPunct/>
              <w:topLinePunct w:val="0"/>
              <w:autoSpaceDE/>
              <w:autoSpaceDN/>
              <w:bidi w:val="0"/>
              <w:adjustRightInd/>
              <w:snapToGrid/>
              <w:spacing w:before="38" w:line="264" w:lineRule="auto"/>
              <w:ind w:left="63" w:leftChars="0" w:firstLine="24" w:firstLineChars="10"/>
              <w:jc w:val="left"/>
              <w:textAlignment w:val="auto"/>
              <w:rPr>
                <w:rFonts w:hint="eastAsia" w:ascii="宋体" w:hAnsi="宋体" w:eastAsia="宋体" w:cs="宋体"/>
                <w:b w:val="0"/>
                <w:bCs/>
                <w:color w:val="auto"/>
                <w:spacing w:val="-9"/>
                <w:sz w:val="24"/>
                <w:szCs w:val="24"/>
                <w:lang w:val="en-US" w:eastAsia="zh-CN"/>
              </w:rPr>
            </w:pPr>
            <w:r>
              <w:rPr>
                <w:rFonts w:hint="eastAsia" w:ascii="宋体" w:hAnsi="宋体" w:eastAsia="宋体" w:cs="宋体"/>
                <w:b w:val="0"/>
                <w:bCs/>
                <w:sz w:val="24"/>
                <w:szCs w:val="24"/>
              </w:rPr>
              <w:t>★</w:t>
            </w:r>
            <w:r>
              <w:rPr>
                <w:rFonts w:hint="eastAsia" w:ascii="宋体" w:hAnsi="宋体" w:eastAsia="宋体" w:cs="宋体"/>
                <w:b w:val="0"/>
                <w:bCs/>
                <w:color w:val="auto"/>
                <w:spacing w:val="-9"/>
                <w:sz w:val="24"/>
                <w:szCs w:val="24"/>
                <w:lang w:val="en-US" w:eastAsia="zh-CN"/>
              </w:rPr>
              <w:t>质保期</w:t>
            </w:r>
          </w:p>
        </w:tc>
        <w:tc>
          <w:tcPr>
            <w:tcW w:w="6849" w:type="dxa"/>
            <w:tcBorders>
              <w:top w:val="single" w:color="auto" w:sz="8" w:space="0"/>
              <w:left w:val="single" w:color="auto" w:sz="8" w:space="0"/>
              <w:bottom w:val="single" w:color="auto" w:sz="8" w:space="0"/>
              <w:right w:val="single" w:color="auto" w:sz="8" w:space="0"/>
            </w:tcBorders>
            <w:vAlign w:val="center"/>
          </w:tcPr>
          <w:p w14:paraId="4D59B4DF">
            <w:pPr>
              <w:keepNext w:val="0"/>
              <w:keepLines w:val="0"/>
              <w:pageBreakBefore w:val="0"/>
              <w:widowControl w:val="0"/>
              <w:numPr>
                <w:ilvl w:val="0"/>
                <w:numId w:val="0"/>
              </w:numPr>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楷体" w:hAnsi="楷体" w:eastAsia="楷体" w:cs="楷体"/>
                <w:b w:val="0"/>
                <w:bCs w:val="0"/>
                <w:spacing w:val="-9"/>
                <w:sz w:val="24"/>
                <w:szCs w:val="24"/>
                <w:lang w:val="en-US" w:eastAsia="zh-CN"/>
              </w:rPr>
            </w:pPr>
            <w:r>
              <w:rPr>
                <w:rFonts w:hint="eastAsia" w:ascii="宋体" w:hAnsi="宋体" w:eastAsia="宋体" w:cs="宋体"/>
                <w:spacing w:val="-9"/>
                <w:sz w:val="24"/>
                <w:szCs w:val="24"/>
                <w:lang w:val="en-US" w:eastAsia="zh-CN"/>
              </w:rPr>
              <w:t>不低于</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lang w:val="en-US" w:eastAsia="zh-CN"/>
              </w:rPr>
              <w:t>年。免费质量保证期从工程竣工验收合格后开始计算。免费质量保证期以整个项目为单位进行响应。</w:t>
            </w:r>
          </w:p>
        </w:tc>
      </w:tr>
      <w:tr w14:paraId="06FBF6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464"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28ADABC2">
            <w:pPr>
              <w:spacing w:before="38" w:line="264" w:lineRule="auto"/>
              <w:ind w:left="63" w:hanging="26"/>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22</w:t>
            </w:r>
          </w:p>
        </w:tc>
        <w:tc>
          <w:tcPr>
            <w:tcW w:w="1938" w:type="dxa"/>
            <w:tcBorders>
              <w:top w:val="single" w:color="auto" w:sz="8" w:space="0"/>
              <w:left w:val="single" w:color="auto" w:sz="8" w:space="0"/>
              <w:bottom w:val="single" w:color="auto" w:sz="8" w:space="0"/>
              <w:right w:val="single" w:color="auto" w:sz="8" w:space="0"/>
            </w:tcBorders>
            <w:vAlign w:val="center"/>
          </w:tcPr>
          <w:p w14:paraId="221A5BFE">
            <w:pPr>
              <w:keepNext w:val="0"/>
              <w:keepLines w:val="0"/>
              <w:pageBreakBefore w:val="0"/>
              <w:widowControl w:val="0"/>
              <w:kinsoku/>
              <w:wordWrap/>
              <w:overflowPunct/>
              <w:topLinePunct w:val="0"/>
              <w:autoSpaceDE/>
              <w:autoSpaceDN/>
              <w:bidi w:val="0"/>
              <w:adjustRightInd/>
              <w:snapToGrid/>
              <w:spacing w:before="38" w:line="264" w:lineRule="auto"/>
              <w:ind w:left="63" w:leftChars="0" w:firstLine="24" w:firstLineChars="10"/>
              <w:jc w:val="left"/>
              <w:textAlignment w:val="auto"/>
              <w:rPr>
                <w:rFonts w:hint="eastAsia" w:ascii="宋体" w:hAnsi="宋体" w:eastAsia="宋体" w:cs="宋体"/>
                <w:b w:val="0"/>
                <w:bCs/>
                <w:color w:val="auto"/>
                <w:spacing w:val="-9"/>
                <w:sz w:val="24"/>
                <w:szCs w:val="24"/>
                <w:lang w:val="en-US" w:eastAsia="zh-CN"/>
              </w:rPr>
            </w:pPr>
            <w:r>
              <w:rPr>
                <w:rFonts w:hint="eastAsia" w:ascii="宋体" w:hAnsi="宋体" w:eastAsia="宋体" w:cs="宋体"/>
                <w:b w:val="0"/>
                <w:bCs/>
                <w:sz w:val="24"/>
                <w:szCs w:val="24"/>
              </w:rPr>
              <w:t>★</w:t>
            </w:r>
            <w:r>
              <w:rPr>
                <w:rFonts w:hint="eastAsia" w:ascii="宋体" w:hAnsi="宋体" w:eastAsia="宋体" w:cs="宋体"/>
                <w:b w:val="0"/>
                <w:bCs/>
                <w:color w:val="auto"/>
                <w:spacing w:val="-9"/>
                <w:sz w:val="24"/>
                <w:szCs w:val="24"/>
                <w:lang w:val="en-US" w:eastAsia="zh-CN"/>
              </w:rPr>
              <w:t>付款方式</w:t>
            </w:r>
          </w:p>
        </w:tc>
        <w:tc>
          <w:tcPr>
            <w:tcW w:w="6849" w:type="dxa"/>
            <w:tcBorders>
              <w:top w:val="single" w:color="auto" w:sz="8" w:space="0"/>
              <w:left w:val="single" w:color="auto" w:sz="8" w:space="0"/>
              <w:bottom w:val="single" w:color="auto" w:sz="8" w:space="0"/>
              <w:right w:val="single" w:color="auto" w:sz="8" w:space="0"/>
            </w:tcBorders>
            <w:vAlign w:val="center"/>
          </w:tcPr>
          <w:p w14:paraId="0B7845C9">
            <w:pPr>
              <w:keepNext w:val="0"/>
              <w:keepLines w:val="0"/>
              <w:pageBreakBefore w:val="0"/>
              <w:widowControl w:val="0"/>
              <w:numPr>
                <w:ilvl w:val="0"/>
                <w:numId w:val="0"/>
              </w:numPr>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□中标后，中标人凭缴纳的履约保证金收据（如有）和中标通知书签订合同；主要材料进场后，支付至合同</w:t>
            </w:r>
            <w:r>
              <w:rPr>
                <w:rFonts w:hint="eastAsia" w:ascii="宋体" w:hAnsi="宋体" w:eastAsia="宋体" w:cs="宋体"/>
                <w:color w:val="auto"/>
                <w:spacing w:val="-9"/>
                <w:sz w:val="24"/>
                <w:szCs w:val="24"/>
                <w:lang w:val="en-US" w:eastAsia="zh-CN"/>
              </w:rPr>
              <w:t>价款</w:t>
            </w:r>
            <w:r>
              <w:rPr>
                <w:rFonts w:hint="eastAsia" w:ascii="宋体" w:hAnsi="宋体" w:eastAsia="宋体" w:cs="宋体"/>
                <w:spacing w:val="-9"/>
                <w:sz w:val="24"/>
                <w:szCs w:val="24"/>
                <w:lang w:val="en-US" w:eastAsia="zh-CN"/>
              </w:rPr>
              <w:t>的</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lang w:val="en-US" w:eastAsia="zh-CN"/>
              </w:rPr>
              <w:t>%；工程竣工并经验收合格后，支付至合同价款的</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lang w:val="en-US" w:eastAsia="zh-CN"/>
              </w:rPr>
              <w:t>%，并退还履约保证金；工程验收合格且审计完成后中标人缴纳质保金，支付至结算工程款的100%；质保金在工程竣工验收合格满</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lang w:val="en-US" w:eastAsia="zh-CN"/>
              </w:rPr>
              <w:t xml:space="preserve">年后退还。  </w:t>
            </w:r>
          </w:p>
          <w:p w14:paraId="1BA8E1F6">
            <w:pPr>
              <w:keepNext w:val="0"/>
              <w:keepLines w:val="0"/>
              <w:pageBreakBefore w:val="0"/>
              <w:widowControl w:val="0"/>
              <w:numPr>
                <w:ilvl w:val="0"/>
                <w:numId w:val="0"/>
              </w:numPr>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楷体" w:hAnsi="楷体" w:eastAsia="楷体" w:cs="楷体"/>
                <w:b w:val="0"/>
                <w:bCs w:val="0"/>
                <w:spacing w:val="-9"/>
                <w:sz w:val="24"/>
                <w:szCs w:val="24"/>
                <w:lang w:val="en-US" w:eastAsia="zh-CN"/>
              </w:rPr>
            </w:pPr>
            <w:r>
              <w:rPr>
                <w:rFonts w:hint="eastAsia" w:ascii="宋体" w:hAnsi="宋体" w:eastAsia="宋体" w:cs="宋体"/>
                <w:spacing w:val="-9"/>
                <w:sz w:val="24"/>
                <w:szCs w:val="24"/>
                <w:lang w:val="en-US" w:eastAsia="zh-CN"/>
              </w:rPr>
              <w:t>□其他，具体为：</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lang w:val="en-US" w:eastAsia="zh-CN"/>
              </w:rPr>
              <w:t xml:space="preserve">                    </w:t>
            </w:r>
          </w:p>
        </w:tc>
      </w:tr>
      <w:tr w14:paraId="557E49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79" w:hRule="atLeast"/>
          <w:jc w:val="center"/>
        </w:trPr>
        <w:tc>
          <w:tcPr>
            <w:tcW w:w="492" w:type="dxa"/>
            <w:tcBorders>
              <w:top w:val="single" w:color="auto" w:sz="8" w:space="0"/>
              <w:left w:val="single" w:color="auto" w:sz="8" w:space="0"/>
              <w:bottom w:val="single" w:color="auto" w:sz="8" w:space="0"/>
              <w:right w:val="single" w:color="auto" w:sz="8" w:space="0"/>
            </w:tcBorders>
            <w:vAlign w:val="center"/>
          </w:tcPr>
          <w:p w14:paraId="051571BC">
            <w:pPr>
              <w:spacing w:before="38" w:line="264" w:lineRule="auto"/>
              <w:ind w:left="63" w:leftChars="0" w:hanging="26" w:firstLineChars="0"/>
              <w:jc w:val="center"/>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23</w:t>
            </w:r>
          </w:p>
        </w:tc>
        <w:tc>
          <w:tcPr>
            <w:tcW w:w="1938" w:type="dxa"/>
            <w:tcBorders>
              <w:top w:val="single" w:color="auto" w:sz="8" w:space="0"/>
              <w:left w:val="single" w:color="auto" w:sz="8" w:space="0"/>
              <w:bottom w:val="single" w:color="auto" w:sz="8" w:space="0"/>
              <w:right w:val="single" w:color="auto" w:sz="8" w:space="0"/>
            </w:tcBorders>
            <w:vAlign w:val="center"/>
          </w:tcPr>
          <w:p w14:paraId="6575EF88">
            <w:pPr>
              <w:keepNext w:val="0"/>
              <w:keepLines w:val="0"/>
              <w:pageBreakBefore w:val="0"/>
              <w:widowControl w:val="0"/>
              <w:kinsoku/>
              <w:wordWrap/>
              <w:overflowPunct/>
              <w:topLinePunct w:val="0"/>
              <w:autoSpaceDE/>
              <w:autoSpaceDN/>
              <w:bidi w:val="0"/>
              <w:adjustRightInd/>
              <w:snapToGrid/>
              <w:spacing w:before="38" w:line="264" w:lineRule="auto"/>
              <w:ind w:left="63" w:leftChars="0" w:firstLine="22" w:firstLineChars="10"/>
              <w:jc w:val="left"/>
              <w:textAlignment w:val="auto"/>
              <w:rPr>
                <w:rFonts w:hint="eastAsia" w:ascii="宋体" w:hAnsi="宋体" w:eastAsia="宋体" w:cs="宋体"/>
                <w:b w:val="0"/>
                <w:bCs/>
                <w:color w:val="auto"/>
                <w:spacing w:val="-9"/>
                <w:sz w:val="24"/>
                <w:szCs w:val="24"/>
                <w:lang w:eastAsia="zh-CN"/>
              </w:rPr>
            </w:pPr>
            <w:r>
              <w:rPr>
                <w:rFonts w:hint="eastAsia" w:ascii="宋体" w:hAnsi="宋体" w:eastAsia="宋体" w:cs="宋体"/>
                <w:b w:val="0"/>
                <w:bCs/>
                <w:color w:val="auto"/>
                <w:spacing w:val="-9"/>
                <w:sz w:val="24"/>
                <w:szCs w:val="24"/>
                <w:lang w:eastAsia="zh-CN"/>
              </w:rPr>
              <w:t>与本工程相关的</w:t>
            </w:r>
          </w:p>
          <w:p w14:paraId="7357A062">
            <w:pPr>
              <w:keepNext w:val="0"/>
              <w:keepLines w:val="0"/>
              <w:pageBreakBefore w:val="0"/>
              <w:widowControl w:val="0"/>
              <w:kinsoku/>
              <w:wordWrap/>
              <w:overflowPunct/>
              <w:topLinePunct w:val="0"/>
              <w:autoSpaceDE/>
              <w:autoSpaceDN/>
              <w:bidi w:val="0"/>
              <w:adjustRightInd/>
              <w:snapToGrid/>
              <w:spacing w:before="38" w:line="264" w:lineRule="auto"/>
              <w:ind w:left="63" w:leftChars="0" w:firstLine="22" w:firstLineChars="10"/>
              <w:jc w:val="left"/>
              <w:textAlignment w:val="auto"/>
              <w:rPr>
                <w:rFonts w:hint="eastAsia" w:ascii="宋体" w:hAnsi="宋体" w:eastAsia="宋体" w:cs="宋体"/>
                <w:b w:val="0"/>
                <w:bCs/>
                <w:color w:val="auto"/>
                <w:spacing w:val="-9"/>
                <w:sz w:val="24"/>
                <w:szCs w:val="24"/>
                <w:lang w:eastAsia="zh-CN"/>
              </w:rPr>
            </w:pPr>
            <w:r>
              <w:rPr>
                <w:rFonts w:hint="eastAsia" w:ascii="宋体" w:hAnsi="宋体" w:eastAsia="宋体" w:cs="宋体"/>
                <w:b w:val="0"/>
                <w:bCs/>
                <w:color w:val="auto"/>
                <w:spacing w:val="-9"/>
                <w:sz w:val="24"/>
                <w:szCs w:val="24"/>
                <w:lang w:eastAsia="zh-CN"/>
              </w:rPr>
              <w:t>特别说明</w:t>
            </w:r>
          </w:p>
          <w:p w14:paraId="0F9A8DC1">
            <w:pPr>
              <w:keepNext w:val="0"/>
              <w:keepLines w:val="0"/>
              <w:pageBreakBefore w:val="0"/>
              <w:widowControl w:val="0"/>
              <w:kinsoku/>
              <w:wordWrap/>
              <w:overflowPunct/>
              <w:topLinePunct w:val="0"/>
              <w:autoSpaceDE/>
              <w:autoSpaceDN/>
              <w:bidi w:val="0"/>
              <w:adjustRightInd/>
              <w:snapToGrid/>
              <w:spacing w:before="38" w:line="264" w:lineRule="auto"/>
              <w:ind w:left="63" w:leftChars="0" w:firstLine="22" w:firstLineChars="10"/>
              <w:jc w:val="left"/>
              <w:textAlignment w:val="auto"/>
              <w:rPr>
                <w:rFonts w:hint="eastAsia" w:ascii="宋体" w:hAnsi="宋体" w:eastAsia="宋体" w:cs="宋体"/>
                <w:b/>
                <w:bCs w:val="0"/>
                <w:color w:val="auto"/>
                <w:spacing w:val="-9"/>
                <w:sz w:val="24"/>
                <w:szCs w:val="24"/>
                <w:lang w:eastAsia="zh-CN"/>
              </w:rPr>
            </w:pPr>
          </w:p>
        </w:tc>
        <w:tc>
          <w:tcPr>
            <w:tcW w:w="6849" w:type="dxa"/>
            <w:tcBorders>
              <w:top w:val="single" w:color="auto" w:sz="8" w:space="0"/>
              <w:left w:val="single" w:color="auto" w:sz="8" w:space="0"/>
              <w:bottom w:val="single" w:color="auto" w:sz="8" w:space="0"/>
              <w:right w:val="single" w:color="auto" w:sz="8" w:space="0"/>
            </w:tcBorders>
            <w:vAlign w:val="center"/>
          </w:tcPr>
          <w:p w14:paraId="31884469">
            <w:pPr>
              <w:keepNext w:val="0"/>
              <w:keepLines w:val="0"/>
              <w:pageBreakBefore w:val="0"/>
              <w:widowControl w:val="0"/>
              <w:numPr>
                <w:ilvl w:val="0"/>
                <w:numId w:val="0"/>
              </w:numPr>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 xml:space="preserve">1.是否需要提供样品供评审：      </w:t>
            </w:r>
          </w:p>
          <w:p w14:paraId="6BBBCF88">
            <w:pPr>
              <w:keepNext w:val="0"/>
              <w:keepLines w:val="0"/>
              <w:pageBreakBefore w:val="0"/>
              <w:widowControl w:val="0"/>
              <w:numPr>
                <w:ilvl w:val="0"/>
                <w:numId w:val="0"/>
              </w:numPr>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2"/>
                <w:szCs w:val="22"/>
                <w:lang w:val="en-US" w:eastAsia="zh-CN"/>
              </w:rPr>
            </w:pP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 xml:space="preserve">否     </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是，具体为：</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lang w:val="en-US" w:eastAsia="zh-CN"/>
              </w:rPr>
              <w:t xml:space="preserve">   </w:t>
            </w:r>
            <w:r>
              <w:rPr>
                <w:rFonts w:hint="eastAsia" w:ascii="宋体" w:hAnsi="宋体" w:eastAsia="宋体" w:cs="宋体"/>
                <w:spacing w:val="-9"/>
                <w:sz w:val="22"/>
                <w:szCs w:val="22"/>
                <w:lang w:val="en-US" w:eastAsia="zh-CN"/>
              </w:rPr>
              <w:t xml:space="preserve">                           </w:t>
            </w:r>
          </w:p>
          <w:p w14:paraId="0191F7C4">
            <w:pPr>
              <w:keepNext w:val="0"/>
              <w:keepLines w:val="0"/>
              <w:pageBreakBefore w:val="0"/>
              <w:widowControl w:val="0"/>
              <w:kinsoku/>
              <w:wordWrap/>
              <w:overflowPunct/>
              <w:topLinePunct w:val="0"/>
              <w:autoSpaceDE/>
              <w:autoSpaceDN/>
              <w:bidi w:val="0"/>
              <w:adjustRightInd/>
              <w:snapToGrid/>
              <w:spacing w:before="38" w:line="240" w:lineRule="auto"/>
              <w:ind w:left="63" w:leftChars="30" w:firstLine="19" w:firstLineChars="10"/>
              <w:jc w:val="left"/>
              <w:textAlignment w:val="auto"/>
              <w:rPr>
                <w:rFonts w:hint="eastAsia" w:ascii="宋体" w:hAnsi="宋体" w:eastAsia="宋体" w:cs="宋体"/>
                <w:spacing w:val="-9"/>
                <w:sz w:val="22"/>
                <w:szCs w:val="22"/>
                <w:lang w:val="en-US" w:eastAsia="zh-CN"/>
              </w:rPr>
            </w:pPr>
            <w:r>
              <w:rPr>
                <w:rFonts w:hint="eastAsia" w:ascii="楷体" w:hAnsi="楷体" w:eastAsia="楷体" w:cs="楷体"/>
                <w:b w:val="0"/>
                <w:bCs w:val="0"/>
                <w:spacing w:val="-9"/>
                <w:sz w:val="21"/>
                <w:szCs w:val="21"/>
                <w:lang w:val="en-US" w:eastAsia="zh-CN"/>
              </w:rPr>
              <w:t xml:space="preserve">说明：要求投标人提供样品的，应当在明确规定样品名称、数量及制作的标准和要求、是否需要随样品提交相关检测报告、样品的评审方法以及评审标准。需要随样品提交检测报告的，还应当规定检测机构的要求、检测内容等。    </w:t>
            </w:r>
            <w:r>
              <w:rPr>
                <w:rFonts w:hint="eastAsia" w:ascii="宋体" w:hAnsi="宋体" w:eastAsia="宋体" w:cs="宋体"/>
                <w:spacing w:val="-9"/>
                <w:sz w:val="22"/>
                <w:szCs w:val="22"/>
                <w:lang w:val="en-US" w:eastAsia="zh-CN"/>
              </w:rPr>
              <w:t xml:space="preserve">           </w:t>
            </w:r>
          </w:p>
          <w:p w14:paraId="36633CDB">
            <w:pPr>
              <w:keepNext w:val="0"/>
              <w:keepLines w:val="0"/>
              <w:pageBreakBefore w:val="0"/>
              <w:widowControl w:val="0"/>
              <w:numPr>
                <w:ilvl w:val="0"/>
                <w:numId w:val="0"/>
              </w:numPr>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2.评审现场是否需要进行产品演示</w:t>
            </w:r>
            <w:r>
              <w:rPr>
                <w:rFonts w:hint="eastAsia" w:ascii="宋体" w:hAnsi="宋体" w:eastAsia="宋体" w:cs="宋体"/>
                <w:b w:val="0"/>
                <w:bCs w:val="0"/>
                <w:spacing w:val="-9"/>
                <w:sz w:val="24"/>
                <w:szCs w:val="24"/>
                <w:lang w:val="en-US" w:eastAsia="zh-CN"/>
              </w:rPr>
              <w:t xml:space="preserve">：                  </w:t>
            </w:r>
          </w:p>
          <w:p w14:paraId="7938EF5A">
            <w:pPr>
              <w:keepNext w:val="0"/>
              <w:keepLines w:val="0"/>
              <w:pageBreakBefore w:val="0"/>
              <w:widowControl w:val="0"/>
              <w:numPr>
                <w:ilvl w:val="0"/>
                <w:numId w:val="0"/>
              </w:numPr>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 xml:space="preserve">否     </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是，演示时长：</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lang w:val="en-US" w:eastAsia="zh-CN"/>
              </w:rPr>
              <w:t xml:space="preserve"> 演示要求：</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lang w:val="en-US" w:eastAsia="zh-CN"/>
              </w:rPr>
              <w:t xml:space="preserve">                                                                 </w:t>
            </w:r>
          </w:p>
          <w:p w14:paraId="33808577">
            <w:pPr>
              <w:keepNext w:val="0"/>
              <w:keepLines w:val="0"/>
              <w:pageBreakBefore w:val="0"/>
              <w:widowControl w:val="0"/>
              <w:numPr>
                <w:ilvl w:val="0"/>
                <w:numId w:val="0"/>
              </w:numPr>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 xml:space="preserve">3.评审现场是否需要投标单位进行答辩：                </w:t>
            </w:r>
          </w:p>
          <w:p w14:paraId="575E08E2">
            <w:pPr>
              <w:keepNext w:val="0"/>
              <w:keepLines w:val="0"/>
              <w:pageBreakBefore w:val="0"/>
              <w:widowControl w:val="0"/>
              <w:numPr>
                <w:ilvl w:val="0"/>
                <w:numId w:val="0"/>
              </w:numPr>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 xml:space="preserve">否     </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是，答辩时长：</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lang w:val="en-US" w:eastAsia="zh-CN"/>
              </w:rPr>
              <w:t>答辩要求：</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lang w:val="en-US" w:eastAsia="zh-CN"/>
              </w:rPr>
              <w:t xml:space="preserve">                                                                    </w:t>
            </w:r>
          </w:p>
          <w:p w14:paraId="41E6E3A0">
            <w:pPr>
              <w:keepNext w:val="0"/>
              <w:keepLines w:val="0"/>
              <w:pageBreakBefore w:val="0"/>
              <w:widowControl w:val="0"/>
              <w:numPr>
                <w:ilvl w:val="0"/>
                <w:numId w:val="0"/>
              </w:numPr>
              <w:kinsoku/>
              <w:wordWrap/>
              <w:overflowPunct/>
              <w:topLinePunct w:val="0"/>
              <w:autoSpaceDE/>
              <w:autoSpaceDN/>
              <w:bidi w:val="0"/>
              <w:adjustRightInd/>
              <w:snapToGrid/>
              <w:spacing w:before="1" w:line="400" w:lineRule="exact"/>
              <w:ind w:left="63" w:leftChars="30" w:firstLine="22" w:firstLineChars="10"/>
              <w:jc w:val="both"/>
              <w:textAlignment w:val="auto"/>
              <w:rPr>
                <w:rFonts w:hint="eastAsia" w:ascii="仿宋_GB2312" w:hAnsi="仿宋_GB2312" w:eastAsia="仿宋_GB2312" w:cs="仿宋_GB2312"/>
                <w:spacing w:val="-9"/>
                <w:sz w:val="21"/>
                <w:szCs w:val="21"/>
                <w:lang w:val="en-US" w:eastAsia="zh-CN"/>
              </w:rPr>
            </w:pPr>
            <w:r>
              <w:rPr>
                <w:rFonts w:hint="eastAsia" w:ascii="宋体" w:hAnsi="宋体" w:eastAsia="宋体" w:cs="宋体"/>
                <w:spacing w:val="-9"/>
                <w:sz w:val="24"/>
                <w:szCs w:val="24"/>
                <w:lang w:val="en-US" w:eastAsia="zh-CN"/>
              </w:rPr>
              <w:t xml:space="preserve">4.其他补充事宜： </w:t>
            </w:r>
            <w:r>
              <w:rPr>
                <w:rFonts w:hint="eastAsia" w:ascii="宋体" w:hAnsi="宋体" w:eastAsia="宋体" w:cs="宋体"/>
                <w:spacing w:val="-9"/>
                <w:sz w:val="24"/>
                <w:szCs w:val="24"/>
                <w:u w:val="single"/>
                <w:lang w:val="en-US" w:eastAsia="zh-CN"/>
              </w:rPr>
              <w:t xml:space="preserve">                       </w:t>
            </w:r>
            <w:r>
              <w:rPr>
                <w:rFonts w:hint="eastAsia" w:ascii="宋体" w:hAnsi="宋体" w:eastAsia="宋体" w:cs="宋体"/>
                <w:spacing w:val="-9"/>
                <w:sz w:val="24"/>
                <w:szCs w:val="24"/>
                <w:lang w:val="en-US" w:eastAsia="zh-CN"/>
              </w:rPr>
              <w:t xml:space="preserve">           </w:t>
            </w:r>
            <w:r>
              <w:rPr>
                <w:rFonts w:hint="eastAsia" w:ascii="宋体" w:hAnsi="宋体" w:eastAsia="宋体" w:cs="宋体"/>
                <w:spacing w:val="-9"/>
                <w:sz w:val="22"/>
                <w:szCs w:val="22"/>
                <w:lang w:val="en-US" w:eastAsia="zh-CN"/>
              </w:rPr>
              <w:t xml:space="preserve">                                       </w:t>
            </w:r>
          </w:p>
        </w:tc>
      </w:tr>
    </w:tbl>
    <w:p w14:paraId="4554520F">
      <w:pPr>
        <w:pStyle w:val="2"/>
        <w:spacing w:line="360" w:lineRule="exact"/>
        <w:jc w:val="left"/>
        <w:rPr>
          <w:rFonts w:hint="eastAsia" w:asciiTheme="minorEastAsia" w:hAnsiTheme="minorEastAsia" w:eastAsiaTheme="minorEastAsia"/>
          <w:b w:val="0"/>
          <w:sz w:val="24"/>
        </w:rPr>
      </w:pPr>
    </w:p>
    <w:sectPr>
      <w:footerReference r:id="rId3" w:type="default"/>
      <w:pgSz w:w="11906" w:h="16838"/>
      <w:pgMar w:top="1701" w:right="1418" w:bottom="1418" w:left="1418"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5028C">
    <w:pPr>
      <w:pStyle w:val="3"/>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0D98DD6F">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265F00"/>
    <w:rsid w:val="001A7D19"/>
    <w:rsid w:val="0024796C"/>
    <w:rsid w:val="00265F00"/>
    <w:rsid w:val="0038108E"/>
    <w:rsid w:val="003C2529"/>
    <w:rsid w:val="00463050"/>
    <w:rsid w:val="005C7625"/>
    <w:rsid w:val="005D603C"/>
    <w:rsid w:val="00622D3A"/>
    <w:rsid w:val="006B7D5C"/>
    <w:rsid w:val="0081593B"/>
    <w:rsid w:val="00935319"/>
    <w:rsid w:val="00AC4293"/>
    <w:rsid w:val="00B0563E"/>
    <w:rsid w:val="00B072AD"/>
    <w:rsid w:val="00B835A4"/>
    <w:rsid w:val="00DD420B"/>
    <w:rsid w:val="00DD496E"/>
    <w:rsid w:val="00E06288"/>
    <w:rsid w:val="00E46894"/>
    <w:rsid w:val="00EC3DB7"/>
    <w:rsid w:val="00F93621"/>
    <w:rsid w:val="10AF3C96"/>
    <w:rsid w:val="325A3668"/>
    <w:rsid w:val="3C404443"/>
    <w:rsid w:val="42FA74B4"/>
    <w:rsid w:val="4D622D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8"/>
    <w:qFormat/>
    <w:uiPriority w:val="0"/>
    <w:pPr>
      <w:jc w:val="center"/>
    </w:pPr>
    <w:rPr>
      <w:rFonts w:ascii="Times New Roman" w:hAnsi="Times New Roman" w:eastAsia="宋体" w:cs="Times New Roman"/>
      <w:b/>
      <w:bCs/>
      <w:sz w:val="28"/>
      <w:szCs w:val="24"/>
    </w:rPr>
  </w:style>
  <w:style w:type="paragraph" w:styleId="3">
    <w:name w:val="footer"/>
    <w:basedOn w:val="1"/>
    <w:link w:val="10"/>
    <w:semiHidden/>
    <w:unhideWhenUsed/>
    <w:qFormat/>
    <w:uiPriority w:val="99"/>
    <w:pPr>
      <w:tabs>
        <w:tab w:val="center" w:pos="4153"/>
        <w:tab w:val="right" w:pos="8306"/>
      </w:tabs>
      <w:snapToGrid w:val="0"/>
      <w:jc w:val="left"/>
    </w:pPr>
    <w:rPr>
      <w:sz w:val="18"/>
      <w:szCs w:val="18"/>
    </w:rPr>
  </w:style>
  <w:style w:type="paragraph" w:styleId="4">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unhideWhenUsed/>
    <w:qFormat/>
    <w:uiPriority w:val="99"/>
    <w:rPr>
      <w:color w:val="0000FF" w:themeColor="hyperlink"/>
      <w:u w:val="single"/>
    </w:rPr>
  </w:style>
  <w:style w:type="character" w:customStyle="1" w:styleId="8">
    <w:name w:val="正文文本 Char"/>
    <w:basedOn w:val="6"/>
    <w:link w:val="2"/>
    <w:qFormat/>
    <w:uiPriority w:val="0"/>
    <w:rPr>
      <w:rFonts w:ascii="Times New Roman" w:hAnsi="Times New Roman" w:eastAsia="宋体" w:cs="Times New Roman"/>
      <w:b/>
      <w:bCs/>
      <w:sz w:val="28"/>
      <w:szCs w:val="24"/>
    </w:rPr>
  </w:style>
  <w:style w:type="character" w:customStyle="1" w:styleId="9">
    <w:name w:val="页眉 Char"/>
    <w:basedOn w:val="6"/>
    <w:link w:val="4"/>
    <w:semiHidden/>
    <w:qFormat/>
    <w:uiPriority w:val="99"/>
    <w:rPr>
      <w:sz w:val="18"/>
      <w:szCs w:val="18"/>
    </w:rPr>
  </w:style>
  <w:style w:type="character" w:customStyle="1" w:styleId="10">
    <w:name w:val="页脚 Char"/>
    <w:basedOn w:val="6"/>
    <w:link w:val="3"/>
    <w:semiHidden/>
    <w:qFormat/>
    <w:uiPriority w:val="99"/>
    <w:rPr>
      <w:sz w:val="18"/>
      <w:szCs w:val="18"/>
    </w:rPr>
  </w:style>
  <w:style w:type="paragraph" w:styleId="11">
    <w:name w:val="List Paragraph"/>
    <w:basedOn w:val="1"/>
    <w:qFormat/>
    <w:uiPriority w:val="34"/>
    <w:pPr>
      <w:ind w:firstLine="420" w:firstLineChars="200"/>
    </w:pPr>
  </w:style>
  <w:style w:type="table" w:customStyle="1" w:styleId="12">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1671</Words>
  <Characters>1725</Characters>
  <Lines>1</Lines>
  <Paragraphs>1</Paragraphs>
  <TotalTime>3</TotalTime>
  <ScaleCrop>false</ScaleCrop>
  <LinksUpToDate>false</LinksUpToDate>
  <CharactersWithSpaces>2647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2021-01-22T06:25:00Z</dcterms:created>
  <dc:creator>王磊</dc:creator>
  <cp:lastModifiedBy>张寒</cp:lastModifiedBy>
  <dcterms:modified xsi:type="dcterms:W3CDTF">2025-12-26T09:16:58Z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eyJoZGlkIjoiOTA1MWRjMmJhZjk3MzlkYTlkMWNlZWNhN2Q1YjdlMzYiLCJ1c2VySWQiOiIxNjIyNzU5NTM4In0=</vt:lpwstr>
  </property>
  <property fmtid="{D5CDD505-2E9C-101B-9397-08002B2CF9AE}" pid="3" name="KSOProductBuildVer">
    <vt:lpwstr>2052-12.1.0.23542</vt:lpwstr>
  </property>
  <property fmtid="{D5CDD505-2E9C-101B-9397-08002B2CF9AE}" pid="4" name="ICV">
    <vt:lpwstr>B0428925E79D4F7BBFB3AE1D41300647_12</vt:lpwstr>
  </property>
</Properties>
</file>