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6573800B" w14:textId="77777777" w:rsidR="0058531F" w:rsidRDefault="00B148AC">
      <w:pPr>
        <w:widowControl/>
        <w:spacing w:line="440" w:lineRule="exact"/>
        <w:jc w:val="center"/>
        <w:rPr>
          <w:rFonts w:asciiTheme="minorEastAsia" w:hAnsiTheme="minorEastAsia" w:cs="Tahoma"/>
          <w:b/>
          <w:kern w:val="0"/>
          <w:sz w:val="24"/>
          <w:szCs w:val="24"/>
        </w:rPr>
      </w:pPr>
      <w:r>
        <w:rPr>
          <w:rFonts w:asciiTheme="minorEastAsia" w:hAnsiTheme="minorEastAsia" w:cs="Tahoma" w:hint="eastAsia"/>
          <w:b/>
          <w:kern w:val="0"/>
          <w:sz w:val="24"/>
          <w:szCs w:val="24"/>
        </w:rPr>
        <w:t>色彩、材料、工艺基础样板</w:t>
      </w:r>
      <w:r>
        <w:rPr>
          <w:rFonts w:asciiTheme="minorEastAsia" w:hAnsiTheme="minorEastAsia" w:cs="Tahoma"/>
          <w:b/>
          <w:kern w:val="0"/>
          <w:sz w:val="24"/>
          <w:szCs w:val="24"/>
        </w:rPr>
        <w:t>询价公告</w:t>
      </w:r>
    </w:p>
    <w:p w14:paraId="1B041EA2" w14:textId="1CC3036E" w:rsidR="0058531F" w:rsidRDefault="00B148AC">
      <w:pPr>
        <w:widowControl/>
        <w:spacing w:line="440" w:lineRule="exact"/>
        <w:jc w:val="center"/>
        <w:rPr>
          <w:rFonts w:asciiTheme="minorEastAsia" w:hAnsiTheme="minorEastAsia" w:cs="Tahoma"/>
          <w:b/>
          <w:kern w:val="0"/>
          <w:sz w:val="24"/>
          <w:szCs w:val="24"/>
        </w:rPr>
      </w:pPr>
      <w:r>
        <w:rPr>
          <w:rFonts w:asciiTheme="minorEastAsia" w:hAnsiTheme="minorEastAsia" w:cs="Tahoma"/>
          <w:b/>
          <w:kern w:val="0"/>
          <w:sz w:val="24"/>
          <w:szCs w:val="24"/>
        </w:rPr>
        <w:t>[202</w:t>
      </w:r>
      <w:r>
        <w:rPr>
          <w:rFonts w:asciiTheme="minorEastAsia" w:hAnsiTheme="minorEastAsia" w:cs="Tahoma" w:hint="eastAsia"/>
          <w:b/>
          <w:kern w:val="0"/>
          <w:sz w:val="24"/>
          <w:szCs w:val="24"/>
        </w:rPr>
        <w:t>5</w:t>
      </w:r>
      <w:r>
        <w:rPr>
          <w:rFonts w:asciiTheme="minorEastAsia" w:hAnsiTheme="minorEastAsia" w:cs="Tahoma"/>
          <w:b/>
          <w:kern w:val="0"/>
          <w:sz w:val="24"/>
          <w:szCs w:val="24"/>
        </w:rPr>
        <w:t>-</w:t>
      </w:r>
      <w:r w:rsidR="003A6009">
        <w:rPr>
          <w:rFonts w:asciiTheme="minorEastAsia" w:hAnsiTheme="minorEastAsia" w:cs="Tahoma" w:hint="eastAsia"/>
          <w:b/>
          <w:kern w:val="0"/>
          <w:sz w:val="24"/>
          <w:szCs w:val="24"/>
        </w:rPr>
        <w:t>023</w:t>
      </w:r>
      <w:bookmarkStart w:id="0" w:name="_GoBack"/>
      <w:bookmarkEnd w:id="0"/>
      <w:r>
        <w:rPr>
          <w:rFonts w:asciiTheme="minorEastAsia" w:hAnsiTheme="minorEastAsia" w:cs="Tahoma"/>
          <w:b/>
          <w:kern w:val="0"/>
          <w:sz w:val="24"/>
          <w:szCs w:val="24"/>
        </w:rPr>
        <w:t>]</w:t>
      </w:r>
    </w:p>
    <w:p w14:paraId="0817F144" w14:textId="77777777" w:rsidR="0058531F" w:rsidRDefault="00B148AC">
      <w:pPr>
        <w:widowControl/>
        <w:spacing w:line="440" w:lineRule="exact"/>
        <w:jc w:val="left"/>
        <w:rPr>
          <w:rFonts w:asciiTheme="minorEastAsia" w:hAnsiTheme="minorEastAsia" w:cs="Tahoma"/>
          <w:b/>
          <w:kern w:val="0"/>
          <w:sz w:val="24"/>
          <w:szCs w:val="24"/>
        </w:rPr>
      </w:pPr>
      <w:r>
        <w:rPr>
          <w:rFonts w:asciiTheme="minorEastAsia" w:hAnsiTheme="minorEastAsia" w:cs="Tahoma"/>
          <w:b/>
          <w:kern w:val="0"/>
          <w:sz w:val="24"/>
          <w:szCs w:val="24"/>
        </w:rPr>
        <w:t>公司：</w:t>
      </w:r>
    </w:p>
    <w:p w14:paraId="198F6AF6" w14:textId="77777777" w:rsidR="0058531F" w:rsidRDefault="00B148AC">
      <w:pPr>
        <w:wordWrap w:val="0"/>
        <w:spacing w:line="330" w:lineRule="atLeast"/>
        <w:jc w:val="left"/>
        <w:rPr>
          <w:rFonts w:asciiTheme="minorEastAsia" w:hAnsiTheme="minorEastAsia" w:cs="Tahoma"/>
          <w:b/>
          <w:kern w:val="0"/>
          <w:sz w:val="24"/>
          <w:szCs w:val="24"/>
        </w:rPr>
      </w:pPr>
      <w:r>
        <w:rPr>
          <w:rFonts w:asciiTheme="minorEastAsia" w:hAnsiTheme="minorEastAsia" w:cs="Tahoma"/>
          <w:b/>
          <w:kern w:val="0"/>
          <w:sz w:val="24"/>
          <w:szCs w:val="24"/>
        </w:rPr>
        <w:t>我校拟采购“</w:t>
      </w:r>
      <w:r>
        <w:rPr>
          <w:rFonts w:asciiTheme="minorEastAsia" w:hAnsiTheme="minorEastAsia" w:cs="Tahoma" w:hint="eastAsia"/>
          <w:b/>
          <w:kern w:val="0"/>
          <w:sz w:val="24"/>
          <w:szCs w:val="24"/>
        </w:rPr>
        <w:t>色彩、材料、工艺基础样板</w:t>
      </w:r>
      <w:r>
        <w:rPr>
          <w:rFonts w:asciiTheme="minorEastAsia" w:hAnsiTheme="minorEastAsia" w:cs="Tahoma"/>
          <w:b/>
          <w:kern w:val="0"/>
          <w:sz w:val="24"/>
          <w:szCs w:val="24"/>
        </w:rPr>
        <w:t>”</w:t>
      </w:r>
      <w:r>
        <w:rPr>
          <w:rFonts w:asciiTheme="minorEastAsia" w:hAnsiTheme="minorEastAsia" w:cs="Tahoma" w:hint="eastAsia"/>
          <w:b/>
          <w:kern w:val="0"/>
          <w:sz w:val="24"/>
          <w:szCs w:val="24"/>
        </w:rPr>
        <w:t>1</w:t>
      </w:r>
      <w:r>
        <w:rPr>
          <w:rFonts w:asciiTheme="minorEastAsia" w:hAnsiTheme="minorEastAsia" w:cs="Tahoma"/>
          <w:b/>
          <w:kern w:val="0"/>
          <w:sz w:val="24"/>
          <w:szCs w:val="24"/>
        </w:rPr>
        <w:t>套</w:t>
      </w:r>
      <w:r>
        <w:rPr>
          <w:rFonts w:asciiTheme="minorEastAsia" w:hAnsiTheme="minorEastAsia" w:cs="Tahoma" w:hint="eastAsia"/>
          <w:b/>
          <w:kern w:val="0"/>
          <w:sz w:val="24"/>
          <w:szCs w:val="24"/>
        </w:rPr>
        <w:t>，预算190000元。</w:t>
      </w:r>
    </w:p>
    <w:p w14:paraId="2E072E1E" w14:textId="77777777" w:rsidR="0058531F" w:rsidRDefault="0058531F">
      <w:pPr>
        <w:pStyle w:val="a0"/>
        <w:spacing w:line="440" w:lineRule="exact"/>
        <w:ind w:left="0" w:firstLineChars="0" w:firstLine="0"/>
      </w:pPr>
    </w:p>
    <w:p w14:paraId="3FC4D4C7" w14:textId="77777777" w:rsidR="0058531F" w:rsidRDefault="00B148AC">
      <w:pPr>
        <w:adjustRightInd w:val="0"/>
        <w:snapToGrid w:val="0"/>
        <w:spacing w:line="400" w:lineRule="exact"/>
        <w:rPr>
          <w:rFonts w:asciiTheme="minorEastAsia" w:hAnsiTheme="minorEastAsia" w:cs="Tahoma"/>
          <w:b/>
          <w:bCs/>
          <w:kern w:val="0"/>
          <w:sz w:val="24"/>
          <w:szCs w:val="24"/>
        </w:rPr>
      </w:pPr>
      <w:r>
        <w:rPr>
          <w:rFonts w:asciiTheme="minorEastAsia" w:hAnsiTheme="minorEastAsia" w:cs="Tahoma" w:hint="eastAsia"/>
          <w:b/>
          <w:bCs/>
          <w:kern w:val="0"/>
          <w:sz w:val="24"/>
          <w:szCs w:val="24"/>
        </w:rPr>
        <w:t>一、项目概况</w:t>
      </w:r>
    </w:p>
    <w:p w14:paraId="5DE6BB9C" w14:textId="77777777" w:rsidR="0058531F" w:rsidRDefault="00B148AC">
      <w:pPr>
        <w:pStyle w:val="ac"/>
        <w:adjustRightInd w:val="0"/>
        <w:snapToGrid w:val="0"/>
        <w:spacing w:line="400" w:lineRule="exact"/>
        <w:rPr>
          <w:rFonts w:asciiTheme="minorEastAsia" w:hAnsiTheme="minorEastAsia" w:cs="Tahoma"/>
          <w:bCs/>
          <w:kern w:val="0"/>
          <w:szCs w:val="21"/>
        </w:rPr>
      </w:pPr>
      <w:r>
        <w:rPr>
          <w:rFonts w:asciiTheme="minorEastAsia" w:hAnsiTheme="minorEastAsia" w:cs="Tahoma" w:hint="eastAsia"/>
          <w:bCs/>
          <w:kern w:val="0"/>
          <w:szCs w:val="21"/>
        </w:rPr>
        <w:t>拟采购色彩、材料、工艺基础样板一套，提供CMF教学环境，构建CMF应用案例资源库，开展CMF教学和研究工作，培养学生的创新及实践能力，可以满足设计学科发展对于开展CMF的教学、研究、交流和设计的需求。</w:t>
      </w:r>
    </w:p>
    <w:p w14:paraId="1F6E44FB" w14:textId="77777777" w:rsidR="0058531F" w:rsidRDefault="0058531F">
      <w:pPr>
        <w:pStyle w:val="ac"/>
        <w:adjustRightInd w:val="0"/>
        <w:snapToGrid w:val="0"/>
        <w:spacing w:line="400" w:lineRule="exact"/>
        <w:rPr>
          <w:rFonts w:asciiTheme="minorEastAsia" w:hAnsiTheme="minorEastAsia" w:cs="Tahoma"/>
          <w:bCs/>
          <w:kern w:val="0"/>
          <w:szCs w:val="21"/>
        </w:rPr>
      </w:pPr>
    </w:p>
    <w:p w14:paraId="2E4FAE0B" w14:textId="77777777" w:rsidR="0058531F" w:rsidRDefault="00B148AC">
      <w:pPr>
        <w:adjustRightInd w:val="0"/>
        <w:snapToGrid w:val="0"/>
        <w:spacing w:line="400" w:lineRule="exact"/>
        <w:rPr>
          <w:rFonts w:asciiTheme="minorEastAsia" w:hAnsiTheme="minorEastAsia" w:cs="Tahoma"/>
          <w:b/>
          <w:bCs/>
          <w:kern w:val="0"/>
          <w:sz w:val="24"/>
          <w:szCs w:val="24"/>
        </w:rPr>
      </w:pPr>
      <w:r>
        <w:rPr>
          <w:rFonts w:asciiTheme="minorEastAsia" w:hAnsiTheme="minorEastAsia" w:cs="Tahoma" w:hint="eastAsia"/>
          <w:b/>
          <w:bCs/>
          <w:kern w:val="0"/>
          <w:sz w:val="24"/>
          <w:szCs w:val="24"/>
        </w:rPr>
        <w:t>二、设备组成及数量、单位</w:t>
      </w:r>
    </w:p>
    <w:p w14:paraId="5487EDF6" w14:textId="77777777" w:rsidR="0058531F" w:rsidRDefault="00B148AC">
      <w:pPr>
        <w:pStyle w:val="ac"/>
        <w:adjustRightInd w:val="0"/>
        <w:snapToGrid w:val="0"/>
        <w:spacing w:line="400" w:lineRule="exact"/>
        <w:rPr>
          <w:rFonts w:asciiTheme="minorEastAsia" w:hAnsiTheme="minorEastAsia" w:cs="Tahoma"/>
          <w:bCs/>
          <w:kern w:val="0"/>
          <w:szCs w:val="21"/>
        </w:rPr>
      </w:pPr>
      <w:r>
        <w:rPr>
          <w:rFonts w:asciiTheme="minorEastAsia" w:hAnsiTheme="minorEastAsia" w:cs="Tahoma" w:hint="eastAsia"/>
          <w:bCs/>
          <w:kern w:val="0"/>
          <w:szCs w:val="21"/>
        </w:rPr>
        <w:t>色彩、材料、工艺基础样板系列主要包括CMF工具设备（标准光源箱、色差仪、光泽度仪、透过率仪、漆膜涂层测厚仪、硬度测试仪、色卡），CMF材料工艺样件，CMF陈列展架。具体如下：</w:t>
      </w:r>
    </w:p>
    <w:p w14:paraId="6AC9B273" w14:textId="77777777" w:rsidR="0058531F" w:rsidRDefault="00B148AC">
      <w:pPr>
        <w:pStyle w:val="ac"/>
        <w:adjustRightInd w:val="0"/>
        <w:snapToGrid w:val="0"/>
        <w:spacing w:line="400" w:lineRule="exact"/>
        <w:ind w:firstLine="422"/>
        <w:rPr>
          <w:rFonts w:asciiTheme="minorEastAsia" w:hAnsiTheme="minorEastAsia" w:cs="Tahoma"/>
          <w:b/>
          <w:bCs/>
          <w:kern w:val="0"/>
          <w:szCs w:val="21"/>
        </w:rPr>
      </w:pPr>
      <w:r>
        <w:rPr>
          <w:rFonts w:asciiTheme="minorEastAsia" w:hAnsiTheme="minorEastAsia" w:cs="Tahoma" w:hint="eastAsia"/>
          <w:b/>
          <w:bCs/>
          <w:kern w:val="0"/>
          <w:szCs w:val="21"/>
        </w:rPr>
        <w:t>（一）CMF工具设备</w:t>
      </w:r>
    </w:p>
    <w:tbl>
      <w:tblPr>
        <w:tblStyle w:val="a9"/>
        <w:tblW w:w="0" w:type="auto"/>
        <w:tblInd w:w="534" w:type="dxa"/>
        <w:tblBorders>
          <w:top w:val="single" w:sz="2" w:space="0" w:color="auto"/>
          <w:left w:val="single" w:sz="2" w:space="0" w:color="auto"/>
          <w:bottom w:val="single" w:sz="2" w:space="0" w:color="auto"/>
          <w:right w:val="single" w:sz="2" w:space="0" w:color="auto"/>
          <w:insideH w:val="single" w:sz="2" w:space="0" w:color="auto"/>
          <w:insideV w:val="single" w:sz="2" w:space="0" w:color="auto"/>
        </w:tblBorders>
        <w:shd w:val="clear" w:color="auto" w:fill="FFFFFF" w:themeFill="background1"/>
        <w:tblLook w:val="04A0" w:firstRow="1" w:lastRow="0" w:firstColumn="1" w:lastColumn="0" w:noHBand="0" w:noVBand="1"/>
      </w:tblPr>
      <w:tblGrid>
        <w:gridCol w:w="985"/>
        <w:gridCol w:w="2275"/>
        <w:gridCol w:w="1276"/>
        <w:gridCol w:w="850"/>
        <w:gridCol w:w="2268"/>
      </w:tblGrid>
      <w:tr w:rsidR="0058531F" w14:paraId="5F28BF7B" w14:textId="77777777">
        <w:tc>
          <w:tcPr>
            <w:tcW w:w="985" w:type="dxa"/>
            <w:shd w:val="clear" w:color="auto" w:fill="FFFFFF" w:themeFill="background1"/>
          </w:tcPr>
          <w:p w14:paraId="2F0CA049" w14:textId="77777777" w:rsidR="0058531F" w:rsidRDefault="00B148AC">
            <w:pPr>
              <w:pStyle w:val="a4"/>
              <w:ind w:firstLine="28"/>
              <w:rPr>
                <w:bCs w:val="0"/>
                <w:sz w:val="21"/>
                <w:szCs w:val="21"/>
              </w:rPr>
            </w:pPr>
            <w:r>
              <w:rPr>
                <w:rFonts w:hint="eastAsia"/>
                <w:bCs w:val="0"/>
                <w:sz w:val="21"/>
                <w:szCs w:val="21"/>
              </w:rPr>
              <w:t>序号</w:t>
            </w:r>
          </w:p>
        </w:tc>
        <w:tc>
          <w:tcPr>
            <w:tcW w:w="2275" w:type="dxa"/>
            <w:shd w:val="clear" w:color="auto" w:fill="FFFFFF" w:themeFill="background1"/>
            <w:vAlign w:val="center"/>
          </w:tcPr>
          <w:p w14:paraId="0B2251F8" w14:textId="77777777" w:rsidR="0058531F" w:rsidRDefault="00B148AC">
            <w:pPr>
              <w:pStyle w:val="a4"/>
              <w:ind w:firstLine="28"/>
              <w:rPr>
                <w:bCs w:val="0"/>
                <w:sz w:val="21"/>
                <w:szCs w:val="21"/>
              </w:rPr>
            </w:pPr>
            <w:r>
              <w:rPr>
                <w:rFonts w:hint="eastAsia"/>
                <w:bCs w:val="0"/>
                <w:sz w:val="21"/>
                <w:szCs w:val="21"/>
              </w:rPr>
              <w:t>名称</w:t>
            </w:r>
          </w:p>
        </w:tc>
        <w:tc>
          <w:tcPr>
            <w:tcW w:w="1276" w:type="dxa"/>
            <w:shd w:val="clear" w:color="auto" w:fill="FFFFFF" w:themeFill="background1"/>
            <w:vAlign w:val="center"/>
          </w:tcPr>
          <w:p w14:paraId="3EAF3B82" w14:textId="77777777" w:rsidR="0058531F" w:rsidRDefault="00B148AC">
            <w:pPr>
              <w:pStyle w:val="a4"/>
              <w:ind w:firstLine="48"/>
              <w:rPr>
                <w:bCs w:val="0"/>
                <w:sz w:val="21"/>
                <w:szCs w:val="21"/>
              </w:rPr>
            </w:pPr>
            <w:r>
              <w:rPr>
                <w:rFonts w:hint="eastAsia"/>
                <w:bCs w:val="0"/>
                <w:sz w:val="21"/>
                <w:szCs w:val="21"/>
              </w:rPr>
              <w:t>数量</w:t>
            </w:r>
          </w:p>
        </w:tc>
        <w:tc>
          <w:tcPr>
            <w:tcW w:w="850" w:type="dxa"/>
            <w:shd w:val="clear" w:color="auto" w:fill="FFFFFF" w:themeFill="background1"/>
            <w:vAlign w:val="center"/>
          </w:tcPr>
          <w:p w14:paraId="638ACEB4" w14:textId="77777777" w:rsidR="0058531F" w:rsidRDefault="00B148AC">
            <w:pPr>
              <w:pStyle w:val="a4"/>
              <w:rPr>
                <w:bCs w:val="0"/>
                <w:sz w:val="21"/>
                <w:szCs w:val="21"/>
              </w:rPr>
            </w:pPr>
            <w:r>
              <w:rPr>
                <w:rFonts w:hint="eastAsia"/>
                <w:bCs w:val="0"/>
                <w:sz w:val="21"/>
                <w:szCs w:val="21"/>
              </w:rPr>
              <w:t>单位</w:t>
            </w:r>
          </w:p>
        </w:tc>
        <w:tc>
          <w:tcPr>
            <w:tcW w:w="2268" w:type="dxa"/>
            <w:shd w:val="clear" w:color="auto" w:fill="FFFFFF" w:themeFill="background1"/>
          </w:tcPr>
          <w:p w14:paraId="1F5A6313" w14:textId="77777777" w:rsidR="0058531F" w:rsidRDefault="00B148AC">
            <w:pPr>
              <w:pStyle w:val="a4"/>
              <w:rPr>
                <w:bCs w:val="0"/>
                <w:sz w:val="21"/>
                <w:szCs w:val="21"/>
              </w:rPr>
            </w:pPr>
            <w:r>
              <w:rPr>
                <w:rFonts w:hint="eastAsia"/>
                <w:bCs w:val="0"/>
                <w:sz w:val="21"/>
                <w:szCs w:val="21"/>
              </w:rPr>
              <w:t>备注</w:t>
            </w:r>
          </w:p>
        </w:tc>
      </w:tr>
      <w:tr w:rsidR="0058531F" w14:paraId="2A171189" w14:textId="77777777">
        <w:trPr>
          <w:trHeight w:val="320"/>
        </w:trPr>
        <w:tc>
          <w:tcPr>
            <w:tcW w:w="985" w:type="dxa"/>
            <w:shd w:val="clear" w:color="auto" w:fill="FFFFFF" w:themeFill="background1"/>
          </w:tcPr>
          <w:p w14:paraId="1D1B04BA" w14:textId="77777777" w:rsidR="0058531F" w:rsidRDefault="00B148AC">
            <w:pPr>
              <w:pStyle w:val="a4"/>
              <w:ind w:firstLine="28"/>
              <w:rPr>
                <w:b w:val="0"/>
                <w:bCs w:val="0"/>
                <w:color w:val="000000"/>
                <w:sz w:val="21"/>
                <w:szCs w:val="21"/>
              </w:rPr>
            </w:pPr>
            <w:r>
              <w:rPr>
                <w:rFonts w:hint="eastAsia"/>
                <w:b w:val="0"/>
                <w:bCs w:val="0"/>
                <w:color w:val="000000"/>
                <w:sz w:val="21"/>
                <w:szCs w:val="21"/>
              </w:rPr>
              <w:t>1</w:t>
            </w:r>
          </w:p>
        </w:tc>
        <w:tc>
          <w:tcPr>
            <w:tcW w:w="2275" w:type="dxa"/>
            <w:shd w:val="clear" w:color="auto" w:fill="FFFFFF" w:themeFill="background1"/>
            <w:vAlign w:val="center"/>
          </w:tcPr>
          <w:p w14:paraId="3946C7B2" w14:textId="77777777" w:rsidR="0058531F" w:rsidRDefault="00B148AC">
            <w:pPr>
              <w:pStyle w:val="a4"/>
              <w:adjustRightInd w:val="0"/>
              <w:snapToGrid w:val="0"/>
              <w:ind w:firstLine="28"/>
              <w:rPr>
                <w:b w:val="0"/>
                <w:bCs w:val="0"/>
                <w:color w:val="000000"/>
                <w:sz w:val="21"/>
                <w:szCs w:val="21"/>
              </w:rPr>
            </w:pPr>
            <w:r>
              <w:rPr>
                <w:b w:val="0"/>
                <w:bCs w:val="0"/>
                <w:color w:val="000000"/>
                <w:sz w:val="21"/>
                <w:szCs w:val="21"/>
              </w:rPr>
              <w:t>标准光源箱</w:t>
            </w:r>
          </w:p>
        </w:tc>
        <w:tc>
          <w:tcPr>
            <w:tcW w:w="1276" w:type="dxa"/>
            <w:shd w:val="clear" w:color="auto" w:fill="FFFFFF" w:themeFill="background1"/>
            <w:vAlign w:val="center"/>
          </w:tcPr>
          <w:p w14:paraId="6B67D4B9" w14:textId="77777777" w:rsidR="0058531F" w:rsidRDefault="00B148AC">
            <w:pPr>
              <w:pStyle w:val="a4"/>
              <w:adjustRightInd w:val="0"/>
              <w:snapToGrid w:val="0"/>
              <w:rPr>
                <w:b w:val="0"/>
                <w:bCs w:val="0"/>
                <w:color w:val="000000"/>
                <w:sz w:val="21"/>
                <w:szCs w:val="21"/>
              </w:rPr>
            </w:pPr>
            <w:r>
              <w:rPr>
                <w:rFonts w:hint="eastAsia"/>
                <w:b w:val="0"/>
                <w:bCs w:val="0"/>
                <w:color w:val="000000"/>
                <w:sz w:val="21"/>
                <w:szCs w:val="21"/>
              </w:rPr>
              <w:t>1</w:t>
            </w:r>
          </w:p>
        </w:tc>
        <w:tc>
          <w:tcPr>
            <w:tcW w:w="850" w:type="dxa"/>
            <w:shd w:val="clear" w:color="auto" w:fill="FFFFFF" w:themeFill="background1"/>
            <w:vAlign w:val="center"/>
          </w:tcPr>
          <w:p w14:paraId="0958ADFA" w14:textId="77777777" w:rsidR="0058531F" w:rsidRDefault="00B148AC">
            <w:pPr>
              <w:pStyle w:val="a4"/>
              <w:adjustRightInd w:val="0"/>
              <w:snapToGrid w:val="0"/>
              <w:rPr>
                <w:b w:val="0"/>
                <w:bCs w:val="0"/>
                <w:color w:val="000000"/>
                <w:sz w:val="21"/>
                <w:szCs w:val="21"/>
              </w:rPr>
            </w:pPr>
            <w:r>
              <w:rPr>
                <w:rFonts w:hint="eastAsia"/>
                <w:b w:val="0"/>
                <w:bCs w:val="0"/>
                <w:color w:val="000000"/>
                <w:sz w:val="21"/>
                <w:szCs w:val="21"/>
              </w:rPr>
              <w:t>台</w:t>
            </w:r>
          </w:p>
        </w:tc>
        <w:tc>
          <w:tcPr>
            <w:tcW w:w="2268" w:type="dxa"/>
            <w:shd w:val="clear" w:color="auto" w:fill="FFFFFF" w:themeFill="background1"/>
          </w:tcPr>
          <w:p w14:paraId="77A8AE9A" w14:textId="77777777" w:rsidR="0058531F" w:rsidRDefault="0058531F">
            <w:pPr>
              <w:pStyle w:val="a4"/>
              <w:adjustRightInd w:val="0"/>
              <w:snapToGrid w:val="0"/>
              <w:rPr>
                <w:b w:val="0"/>
                <w:bCs w:val="0"/>
                <w:color w:val="000000"/>
                <w:sz w:val="21"/>
                <w:szCs w:val="21"/>
              </w:rPr>
            </w:pPr>
          </w:p>
        </w:tc>
      </w:tr>
      <w:tr w:rsidR="0058531F" w14:paraId="5A516BDA" w14:textId="77777777">
        <w:tc>
          <w:tcPr>
            <w:tcW w:w="985" w:type="dxa"/>
            <w:shd w:val="clear" w:color="auto" w:fill="FFFFFF" w:themeFill="background1"/>
          </w:tcPr>
          <w:p w14:paraId="48A8336F" w14:textId="77777777" w:rsidR="0058531F" w:rsidRDefault="00B148AC">
            <w:pPr>
              <w:pStyle w:val="a4"/>
              <w:ind w:firstLine="28"/>
              <w:rPr>
                <w:b w:val="0"/>
                <w:bCs w:val="0"/>
                <w:color w:val="000000"/>
                <w:sz w:val="21"/>
                <w:szCs w:val="21"/>
              </w:rPr>
            </w:pPr>
            <w:r>
              <w:rPr>
                <w:rFonts w:hint="eastAsia"/>
                <w:b w:val="0"/>
                <w:bCs w:val="0"/>
                <w:color w:val="000000"/>
                <w:sz w:val="21"/>
                <w:szCs w:val="21"/>
              </w:rPr>
              <w:t>2</w:t>
            </w:r>
          </w:p>
        </w:tc>
        <w:tc>
          <w:tcPr>
            <w:tcW w:w="2275" w:type="dxa"/>
            <w:shd w:val="clear" w:color="auto" w:fill="FFFFFF" w:themeFill="background1"/>
            <w:vAlign w:val="center"/>
          </w:tcPr>
          <w:p w14:paraId="520873B5" w14:textId="77777777" w:rsidR="0058531F" w:rsidRDefault="00B148AC">
            <w:pPr>
              <w:pStyle w:val="a4"/>
              <w:adjustRightInd w:val="0"/>
              <w:snapToGrid w:val="0"/>
              <w:ind w:firstLine="28"/>
              <w:rPr>
                <w:b w:val="0"/>
                <w:bCs w:val="0"/>
                <w:color w:val="000000"/>
                <w:sz w:val="21"/>
                <w:szCs w:val="21"/>
              </w:rPr>
            </w:pPr>
            <w:r>
              <w:rPr>
                <w:rFonts w:hint="eastAsia"/>
                <w:b w:val="0"/>
                <w:bCs w:val="0"/>
                <w:color w:val="000000"/>
                <w:sz w:val="21"/>
                <w:szCs w:val="21"/>
              </w:rPr>
              <w:t>色差仪</w:t>
            </w:r>
          </w:p>
        </w:tc>
        <w:tc>
          <w:tcPr>
            <w:tcW w:w="1276" w:type="dxa"/>
            <w:shd w:val="clear" w:color="auto" w:fill="FFFFFF" w:themeFill="background1"/>
            <w:vAlign w:val="center"/>
          </w:tcPr>
          <w:p w14:paraId="294BD6C6" w14:textId="77777777" w:rsidR="0058531F" w:rsidRDefault="00B148AC">
            <w:pPr>
              <w:pStyle w:val="a4"/>
              <w:adjustRightInd w:val="0"/>
              <w:snapToGrid w:val="0"/>
              <w:rPr>
                <w:b w:val="0"/>
                <w:bCs w:val="0"/>
                <w:color w:val="000000"/>
                <w:sz w:val="21"/>
                <w:szCs w:val="21"/>
              </w:rPr>
            </w:pPr>
            <w:r>
              <w:rPr>
                <w:rFonts w:hint="eastAsia"/>
                <w:b w:val="0"/>
                <w:bCs w:val="0"/>
                <w:color w:val="000000"/>
                <w:sz w:val="21"/>
                <w:szCs w:val="21"/>
              </w:rPr>
              <w:t>1</w:t>
            </w:r>
          </w:p>
        </w:tc>
        <w:tc>
          <w:tcPr>
            <w:tcW w:w="850" w:type="dxa"/>
            <w:shd w:val="clear" w:color="auto" w:fill="FFFFFF" w:themeFill="background1"/>
            <w:vAlign w:val="center"/>
          </w:tcPr>
          <w:p w14:paraId="5D7B329C" w14:textId="77777777" w:rsidR="0058531F" w:rsidRDefault="00B148AC">
            <w:pPr>
              <w:adjustRightInd w:val="0"/>
              <w:snapToGrid w:val="0"/>
              <w:jc w:val="center"/>
              <w:rPr>
                <w:color w:val="000000"/>
                <w:szCs w:val="21"/>
              </w:rPr>
            </w:pPr>
            <w:r>
              <w:rPr>
                <w:rFonts w:hint="eastAsia"/>
                <w:color w:val="000000"/>
                <w:szCs w:val="21"/>
              </w:rPr>
              <w:t>台</w:t>
            </w:r>
          </w:p>
        </w:tc>
        <w:tc>
          <w:tcPr>
            <w:tcW w:w="2268" w:type="dxa"/>
            <w:shd w:val="clear" w:color="auto" w:fill="FFFFFF" w:themeFill="background1"/>
          </w:tcPr>
          <w:p w14:paraId="1E1B1BDA" w14:textId="77777777" w:rsidR="0058531F" w:rsidRDefault="0058531F">
            <w:pPr>
              <w:adjustRightInd w:val="0"/>
              <w:snapToGrid w:val="0"/>
              <w:jc w:val="center"/>
              <w:rPr>
                <w:color w:val="000000"/>
                <w:szCs w:val="21"/>
              </w:rPr>
            </w:pPr>
          </w:p>
        </w:tc>
      </w:tr>
      <w:tr w:rsidR="0058531F" w14:paraId="3FAA904F" w14:textId="77777777">
        <w:tc>
          <w:tcPr>
            <w:tcW w:w="985" w:type="dxa"/>
            <w:shd w:val="clear" w:color="auto" w:fill="FFFFFF" w:themeFill="background1"/>
          </w:tcPr>
          <w:p w14:paraId="1C3010B3" w14:textId="77777777" w:rsidR="0058531F" w:rsidRDefault="00B148AC">
            <w:pPr>
              <w:pStyle w:val="a4"/>
              <w:ind w:firstLine="28"/>
              <w:rPr>
                <w:b w:val="0"/>
                <w:bCs w:val="0"/>
                <w:color w:val="000000"/>
                <w:sz w:val="21"/>
                <w:szCs w:val="21"/>
              </w:rPr>
            </w:pPr>
            <w:r>
              <w:rPr>
                <w:rFonts w:hint="eastAsia"/>
                <w:b w:val="0"/>
                <w:bCs w:val="0"/>
                <w:color w:val="000000"/>
                <w:sz w:val="21"/>
                <w:szCs w:val="21"/>
              </w:rPr>
              <w:t>3</w:t>
            </w:r>
          </w:p>
        </w:tc>
        <w:tc>
          <w:tcPr>
            <w:tcW w:w="2275" w:type="dxa"/>
            <w:shd w:val="clear" w:color="auto" w:fill="FFFFFF" w:themeFill="background1"/>
            <w:vAlign w:val="center"/>
          </w:tcPr>
          <w:p w14:paraId="00A37A98" w14:textId="77777777" w:rsidR="0058531F" w:rsidRDefault="00B148AC">
            <w:pPr>
              <w:pStyle w:val="a4"/>
              <w:adjustRightInd w:val="0"/>
              <w:snapToGrid w:val="0"/>
              <w:ind w:firstLine="28"/>
              <w:rPr>
                <w:b w:val="0"/>
                <w:bCs w:val="0"/>
                <w:color w:val="000000"/>
                <w:sz w:val="21"/>
                <w:szCs w:val="21"/>
              </w:rPr>
            </w:pPr>
            <w:proofErr w:type="gramStart"/>
            <w:r>
              <w:rPr>
                <w:rFonts w:hint="eastAsia"/>
                <w:b w:val="0"/>
                <w:bCs w:val="0"/>
                <w:color w:val="000000"/>
                <w:sz w:val="21"/>
                <w:szCs w:val="21"/>
              </w:rPr>
              <w:t>光泽度仪</w:t>
            </w:r>
            <w:proofErr w:type="gramEnd"/>
          </w:p>
        </w:tc>
        <w:tc>
          <w:tcPr>
            <w:tcW w:w="1276" w:type="dxa"/>
            <w:shd w:val="clear" w:color="auto" w:fill="FFFFFF" w:themeFill="background1"/>
            <w:vAlign w:val="center"/>
          </w:tcPr>
          <w:p w14:paraId="1AA2B804" w14:textId="77777777" w:rsidR="0058531F" w:rsidRDefault="00B148AC">
            <w:pPr>
              <w:pStyle w:val="a4"/>
              <w:adjustRightInd w:val="0"/>
              <w:snapToGrid w:val="0"/>
              <w:rPr>
                <w:b w:val="0"/>
                <w:bCs w:val="0"/>
                <w:color w:val="000000"/>
                <w:sz w:val="21"/>
                <w:szCs w:val="21"/>
              </w:rPr>
            </w:pPr>
            <w:r>
              <w:rPr>
                <w:rFonts w:hint="eastAsia"/>
                <w:b w:val="0"/>
                <w:bCs w:val="0"/>
                <w:color w:val="000000"/>
                <w:sz w:val="21"/>
                <w:szCs w:val="21"/>
              </w:rPr>
              <w:t>1</w:t>
            </w:r>
          </w:p>
        </w:tc>
        <w:tc>
          <w:tcPr>
            <w:tcW w:w="850" w:type="dxa"/>
            <w:shd w:val="clear" w:color="auto" w:fill="FFFFFF" w:themeFill="background1"/>
            <w:vAlign w:val="center"/>
          </w:tcPr>
          <w:p w14:paraId="6F7A3E07" w14:textId="77777777" w:rsidR="0058531F" w:rsidRDefault="00B148AC">
            <w:pPr>
              <w:adjustRightInd w:val="0"/>
              <w:snapToGrid w:val="0"/>
              <w:jc w:val="center"/>
              <w:rPr>
                <w:color w:val="000000"/>
                <w:szCs w:val="21"/>
              </w:rPr>
            </w:pPr>
            <w:r>
              <w:rPr>
                <w:rFonts w:hint="eastAsia"/>
                <w:color w:val="000000"/>
                <w:szCs w:val="21"/>
              </w:rPr>
              <w:t>台</w:t>
            </w:r>
          </w:p>
        </w:tc>
        <w:tc>
          <w:tcPr>
            <w:tcW w:w="2268" w:type="dxa"/>
            <w:shd w:val="clear" w:color="auto" w:fill="FFFFFF" w:themeFill="background1"/>
          </w:tcPr>
          <w:p w14:paraId="05172B45" w14:textId="77777777" w:rsidR="0058531F" w:rsidRDefault="0058531F">
            <w:pPr>
              <w:adjustRightInd w:val="0"/>
              <w:snapToGrid w:val="0"/>
              <w:jc w:val="center"/>
              <w:rPr>
                <w:color w:val="000000"/>
                <w:szCs w:val="21"/>
              </w:rPr>
            </w:pPr>
          </w:p>
        </w:tc>
      </w:tr>
      <w:tr w:rsidR="0058531F" w14:paraId="41EF761D" w14:textId="77777777">
        <w:tc>
          <w:tcPr>
            <w:tcW w:w="985" w:type="dxa"/>
            <w:shd w:val="clear" w:color="auto" w:fill="FFFFFF" w:themeFill="background1"/>
          </w:tcPr>
          <w:p w14:paraId="65ACD05C" w14:textId="77777777" w:rsidR="0058531F" w:rsidRDefault="00B148AC">
            <w:pPr>
              <w:pStyle w:val="a4"/>
              <w:ind w:firstLine="28"/>
              <w:rPr>
                <w:b w:val="0"/>
                <w:bCs w:val="0"/>
                <w:color w:val="000000"/>
                <w:sz w:val="21"/>
                <w:szCs w:val="21"/>
              </w:rPr>
            </w:pPr>
            <w:r>
              <w:rPr>
                <w:rFonts w:hint="eastAsia"/>
                <w:b w:val="0"/>
                <w:bCs w:val="0"/>
                <w:color w:val="000000"/>
                <w:sz w:val="21"/>
                <w:szCs w:val="21"/>
              </w:rPr>
              <w:t>4</w:t>
            </w:r>
          </w:p>
        </w:tc>
        <w:tc>
          <w:tcPr>
            <w:tcW w:w="2275" w:type="dxa"/>
            <w:shd w:val="clear" w:color="auto" w:fill="FFFFFF" w:themeFill="background1"/>
            <w:vAlign w:val="center"/>
          </w:tcPr>
          <w:p w14:paraId="0D6F0F3A" w14:textId="77777777" w:rsidR="0058531F" w:rsidRDefault="00B148AC">
            <w:pPr>
              <w:pStyle w:val="a4"/>
              <w:adjustRightInd w:val="0"/>
              <w:snapToGrid w:val="0"/>
              <w:ind w:firstLine="28"/>
              <w:rPr>
                <w:b w:val="0"/>
                <w:bCs w:val="0"/>
                <w:color w:val="000000"/>
                <w:sz w:val="21"/>
                <w:szCs w:val="21"/>
              </w:rPr>
            </w:pPr>
            <w:r>
              <w:rPr>
                <w:rFonts w:hint="eastAsia"/>
                <w:b w:val="0"/>
                <w:bCs w:val="0"/>
                <w:color w:val="000000"/>
                <w:sz w:val="21"/>
                <w:szCs w:val="21"/>
              </w:rPr>
              <w:t>透过率仪</w:t>
            </w:r>
          </w:p>
        </w:tc>
        <w:tc>
          <w:tcPr>
            <w:tcW w:w="1276" w:type="dxa"/>
            <w:shd w:val="clear" w:color="auto" w:fill="FFFFFF" w:themeFill="background1"/>
            <w:vAlign w:val="center"/>
          </w:tcPr>
          <w:p w14:paraId="78A7E674" w14:textId="77777777" w:rsidR="0058531F" w:rsidRDefault="00B148AC">
            <w:pPr>
              <w:pStyle w:val="a4"/>
              <w:adjustRightInd w:val="0"/>
              <w:snapToGrid w:val="0"/>
              <w:rPr>
                <w:b w:val="0"/>
                <w:bCs w:val="0"/>
                <w:color w:val="000000"/>
                <w:sz w:val="21"/>
                <w:szCs w:val="21"/>
              </w:rPr>
            </w:pPr>
            <w:r>
              <w:rPr>
                <w:rFonts w:hint="eastAsia"/>
                <w:b w:val="0"/>
                <w:bCs w:val="0"/>
                <w:color w:val="000000"/>
                <w:sz w:val="21"/>
                <w:szCs w:val="21"/>
              </w:rPr>
              <w:t>1</w:t>
            </w:r>
          </w:p>
        </w:tc>
        <w:tc>
          <w:tcPr>
            <w:tcW w:w="850" w:type="dxa"/>
            <w:shd w:val="clear" w:color="auto" w:fill="FFFFFF" w:themeFill="background1"/>
            <w:vAlign w:val="center"/>
          </w:tcPr>
          <w:p w14:paraId="5C40EDCB" w14:textId="77777777" w:rsidR="0058531F" w:rsidRDefault="00B148AC">
            <w:pPr>
              <w:adjustRightInd w:val="0"/>
              <w:snapToGrid w:val="0"/>
              <w:jc w:val="center"/>
              <w:rPr>
                <w:color w:val="000000"/>
                <w:szCs w:val="21"/>
              </w:rPr>
            </w:pPr>
            <w:r>
              <w:rPr>
                <w:rFonts w:hint="eastAsia"/>
                <w:color w:val="000000"/>
                <w:szCs w:val="21"/>
              </w:rPr>
              <w:t>台</w:t>
            </w:r>
          </w:p>
        </w:tc>
        <w:tc>
          <w:tcPr>
            <w:tcW w:w="2268" w:type="dxa"/>
            <w:shd w:val="clear" w:color="auto" w:fill="FFFFFF" w:themeFill="background1"/>
          </w:tcPr>
          <w:p w14:paraId="0A204B60" w14:textId="77777777" w:rsidR="0058531F" w:rsidRDefault="0058531F">
            <w:pPr>
              <w:adjustRightInd w:val="0"/>
              <w:snapToGrid w:val="0"/>
              <w:jc w:val="center"/>
              <w:rPr>
                <w:color w:val="000000"/>
                <w:szCs w:val="21"/>
              </w:rPr>
            </w:pPr>
          </w:p>
        </w:tc>
      </w:tr>
      <w:tr w:rsidR="0058531F" w14:paraId="12D70B07" w14:textId="77777777">
        <w:tc>
          <w:tcPr>
            <w:tcW w:w="985" w:type="dxa"/>
            <w:shd w:val="clear" w:color="auto" w:fill="FFFFFF" w:themeFill="background1"/>
          </w:tcPr>
          <w:p w14:paraId="038893C1" w14:textId="77777777" w:rsidR="0058531F" w:rsidRDefault="00B148AC">
            <w:pPr>
              <w:pStyle w:val="a4"/>
              <w:ind w:firstLine="28"/>
              <w:rPr>
                <w:b w:val="0"/>
                <w:bCs w:val="0"/>
                <w:color w:val="000000"/>
                <w:sz w:val="21"/>
                <w:szCs w:val="21"/>
              </w:rPr>
            </w:pPr>
            <w:r>
              <w:rPr>
                <w:rFonts w:hint="eastAsia"/>
                <w:b w:val="0"/>
                <w:bCs w:val="0"/>
                <w:color w:val="000000"/>
                <w:sz w:val="21"/>
                <w:szCs w:val="21"/>
              </w:rPr>
              <w:t>5</w:t>
            </w:r>
          </w:p>
        </w:tc>
        <w:tc>
          <w:tcPr>
            <w:tcW w:w="2275" w:type="dxa"/>
            <w:shd w:val="clear" w:color="auto" w:fill="FFFFFF" w:themeFill="background1"/>
            <w:vAlign w:val="center"/>
          </w:tcPr>
          <w:p w14:paraId="1A93098F" w14:textId="77777777" w:rsidR="0058531F" w:rsidRDefault="00B148AC">
            <w:pPr>
              <w:pStyle w:val="a4"/>
              <w:adjustRightInd w:val="0"/>
              <w:snapToGrid w:val="0"/>
              <w:ind w:firstLine="28"/>
              <w:rPr>
                <w:b w:val="0"/>
                <w:bCs w:val="0"/>
                <w:color w:val="000000"/>
                <w:sz w:val="21"/>
                <w:szCs w:val="21"/>
              </w:rPr>
            </w:pPr>
            <w:r>
              <w:rPr>
                <w:b w:val="0"/>
                <w:bCs w:val="0"/>
                <w:color w:val="000000"/>
                <w:sz w:val="21"/>
                <w:szCs w:val="21"/>
              </w:rPr>
              <w:t>漆膜测厚仪</w:t>
            </w:r>
          </w:p>
        </w:tc>
        <w:tc>
          <w:tcPr>
            <w:tcW w:w="1276" w:type="dxa"/>
            <w:shd w:val="clear" w:color="auto" w:fill="FFFFFF" w:themeFill="background1"/>
            <w:vAlign w:val="center"/>
          </w:tcPr>
          <w:p w14:paraId="15E27052" w14:textId="77777777" w:rsidR="0058531F" w:rsidRDefault="00B148AC">
            <w:pPr>
              <w:pStyle w:val="a4"/>
              <w:adjustRightInd w:val="0"/>
              <w:snapToGrid w:val="0"/>
              <w:rPr>
                <w:b w:val="0"/>
                <w:bCs w:val="0"/>
                <w:color w:val="000000"/>
                <w:sz w:val="21"/>
                <w:szCs w:val="21"/>
              </w:rPr>
            </w:pPr>
            <w:r>
              <w:rPr>
                <w:rFonts w:hint="eastAsia"/>
                <w:b w:val="0"/>
                <w:bCs w:val="0"/>
                <w:color w:val="000000"/>
                <w:sz w:val="21"/>
                <w:szCs w:val="21"/>
              </w:rPr>
              <w:t>1</w:t>
            </w:r>
          </w:p>
        </w:tc>
        <w:tc>
          <w:tcPr>
            <w:tcW w:w="850" w:type="dxa"/>
            <w:shd w:val="clear" w:color="auto" w:fill="FFFFFF" w:themeFill="background1"/>
            <w:vAlign w:val="center"/>
          </w:tcPr>
          <w:p w14:paraId="2AFBA433" w14:textId="77777777" w:rsidR="0058531F" w:rsidRDefault="00B148AC">
            <w:pPr>
              <w:adjustRightInd w:val="0"/>
              <w:snapToGrid w:val="0"/>
              <w:jc w:val="center"/>
              <w:rPr>
                <w:color w:val="000000"/>
                <w:szCs w:val="21"/>
              </w:rPr>
            </w:pPr>
            <w:r>
              <w:rPr>
                <w:rFonts w:hint="eastAsia"/>
                <w:color w:val="000000"/>
                <w:szCs w:val="21"/>
              </w:rPr>
              <w:t>台</w:t>
            </w:r>
          </w:p>
        </w:tc>
        <w:tc>
          <w:tcPr>
            <w:tcW w:w="2268" w:type="dxa"/>
            <w:shd w:val="clear" w:color="auto" w:fill="FFFFFF" w:themeFill="background1"/>
          </w:tcPr>
          <w:p w14:paraId="376B20D4" w14:textId="77777777" w:rsidR="0058531F" w:rsidRDefault="0058531F">
            <w:pPr>
              <w:adjustRightInd w:val="0"/>
              <w:snapToGrid w:val="0"/>
              <w:jc w:val="center"/>
              <w:rPr>
                <w:color w:val="000000"/>
                <w:szCs w:val="21"/>
              </w:rPr>
            </w:pPr>
          </w:p>
        </w:tc>
      </w:tr>
      <w:tr w:rsidR="0058531F" w14:paraId="4B7BAD47" w14:textId="77777777">
        <w:trPr>
          <w:trHeight w:val="65"/>
        </w:trPr>
        <w:tc>
          <w:tcPr>
            <w:tcW w:w="985" w:type="dxa"/>
            <w:shd w:val="clear" w:color="auto" w:fill="FFFFFF" w:themeFill="background1"/>
          </w:tcPr>
          <w:p w14:paraId="706A8BD5" w14:textId="77777777" w:rsidR="0058531F" w:rsidRDefault="00B148AC">
            <w:pPr>
              <w:pStyle w:val="a4"/>
              <w:ind w:firstLine="28"/>
              <w:rPr>
                <w:b w:val="0"/>
                <w:bCs w:val="0"/>
                <w:color w:val="000000"/>
                <w:sz w:val="21"/>
                <w:szCs w:val="21"/>
              </w:rPr>
            </w:pPr>
            <w:r>
              <w:rPr>
                <w:rFonts w:hint="eastAsia"/>
                <w:b w:val="0"/>
                <w:bCs w:val="0"/>
                <w:color w:val="000000"/>
                <w:sz w:val="21"/>
                <w:szCs w:val="21"/>
              </w:rPr>
              <w:t>6</w:t>
            </w:r>
          </w:p>
        </w:tc>
        <w:tc>
          <w:tcPr>
            <w:tcW w:w="2275" w:type="dxa"/>
            <w:shd w:val="clear" w:color="auto" w:fill="FFFFFF" w:themeFill="background1"/>
            <w:vAlign w:val="center"/>
          </w:tcPr>
          <w:p w14:paraId="5ECEBE7E" w14:textId="77777777" w:rsidR="0058531F" w:rsidRDefault="00B148AC">
            <w:pPr>
              <w:pStyle w:val="a4"/>
              <w:adjustRightInd w:val="0"/>
              <w:snapToGrid w:val="0"/>
              <w:ind w:firstLine="28"/>
              <w:rPr>
                <w:b w:val="0"/>
                <w:bCs w:val="0"/>
                <w:color w:val="000000"/>
                <w:sz w:val="21"/>
                <w:szCs w:val="21"/>
              </w:rPr>
            </w:pPr>
            <w:r>
              <w:rPr>
                <w:rFonts w:hint="eastAsia"/>
                <w:b w:val="0"/>
                <w:bCs w:val="0"/>
                <w:color w:val="000000"/>
                <w:sz w:val="21"/>
                <w:szCs w:val="21"/>
              </w:rPr>
              <w:t>硬度测试仪</w:t>
            </w:r>
          </w:p>
        </w:tc>
        <w:tc>
          <w:tcPr>
            <w:tcW w:w="1276" w:type="dxa"/>
            <w:shd w:val="clear" w:color="auto" w:fill="FFFFFF" w:themeFill="background1"/>
            <w:vAlign w:val="center"/>
          </w:tcPr>
          <w:p w14:paraId="3C6ED565" w14:textId="77777777" w:rsidR="0058531F" w:rsidRDefault="00B148AC">
            <w:pPr>
              <w:pStyle w:val="a4"/>
              <w:adjustRightInd w:val="0"/>
              <w:snapToGrid w:val="0"/>
              <w:rPr>
                <w:b w:val="0"/>
                <w:bCs w:val="0"/>
                <w:color w:val="000000"/>
                <w:sz w:val="21"/>
                <w:szCs w:val="21"/>
              </w:rPr>
            </w:pPr>
            <w:r>
              <w:rPr>
                <w:rFonts w:hint="eastAsia"/>
                <w:b w:val="0"/>
                <w:bCs w:val="0"/>
                <w:color w:val="000000"/>
                <w:sz w:val="21"/>
                <w:szCs w:val="21"/>
              </w:rPr>
              <w:t>1</w:t>
            </w:r>
          </w:p>
        </w:tc>
        <w:tc>
          <w:tcPr>
            <w:tcW w:w="850" w:type="dxa"/>
            <w:shd w:val="clear" w:color="auto" w:fill="FFFFFF" w:themeFill="background1"/>
            <w:vAlign w:val="center"/>
          </w:tcPr>
          <w:p w14:paraId="02FD5392" w14:textId="77777777" w:rsidR="0058531F" w:rsidRDefault="00B148AC">
            <w:pPr>
              <w:pStyle w:val="a4"/>
              <w:adjustRightInd w:val="0"/>
              <w:snapToGrid w:val="0"/>
              <w:rPr>
                <w:b w:val="0"/>
                <w:bCs w:val="0"/>
                <w:color w:val="000000"/>
                <w:sz w:val="21"/>
                <w:szCs w:val="21"/>
              </w:rPr>
            </w:pPr>
            <w:r>
              <w:rPr>
                <w:rFonts w:hint="eastAsia"/>
                <w:b w:val="0"/>
                <w:bCs w:val="0"/>
                <w:color w:val="000000"/>
                <w:sz w:val="21"/>
                <w:szCs w:val="21"/>
              </w:rPr>
              <w:t>台</w:t>
            </w:r>
          </w:p>
        </w:tc>
        <w:tc>
          <w:tcPr>
            <w:tcW w:w="2268" w:type="dxa"/>
            <w:shd w:val="clear" w:color="auto" w:fill="FFFFFF" w:themeFill="background1"/>
          </w:tcPr>
          <w:p w14:paraId="10A4EAFD" w14:textId="77777777" w:rsidR="0058531F" w:rsidRDefault="0058531F">
            <w:pPr>
              <w:pStyle w:val="a4"/>
              <w:adjustRightInd w:val="0"/>
              <w:snapToGrid w:val="0"/>
              <w:rPr>
                <w:b w:val="0"/>
                <w:bCs w:val="0"/>
                <w:color w:val="000000"/>
                <w:sz w:val="21"/>
                <w:szCs w:val="21"/>
              </w:rPr>
            </w:pPr>
          </w:p>
        </w:tc>
      </w:tr>
      <w:tr w:rsidR="0058531F" w14:paraId="6E5BA5C9" w14:textId="77777777">
        <w:tc>
          <w:tcPr>
            <w:tcW w:w="985" w:type="dxa"/>
            <w:shd w:val="clear" w:color="auto" w:fill="FFFFFF" w:themeFill="background1"/>
          </w:tcPr>
          <w:p w14:paraId="45777511" w14:textId="77777777" w:rsidR="0058531F" w:rsidRDefault="00B148AC">
            <w:pPr>
              <w:pStyle w:val="a4"/>
              <w:ind w:firstLine="28"/>
              <w:rPr>
                <w:b w:val="0"/>
                <w:bCs w:val="0"/>
                <w:color w:val="000000"/>
                <w:sz w:val="21"/>
                <w:szCs w:val="21"/>
              </w:rPr>
            </w:pPr>
            <w:r>
              <w:rPr>
                <w:rFonts w:hint="eastAsia"/>
                <w:b w:val="0"/>
                <w:bCs w:val="0"/>
                <w:color w:val="000000"/>
                <w:sz w:val="21"/>
                <w:szCs w:val="21"/>
              </w:rPr>
              <w:t>7</w:t>
            </w:r>
          </w:p>
        </w:tc>
        <w:tc>
          <w:tcPr>
            <w:tcW w:w="2275" w:type="dxa"/>
            <w:shd w:val="clear" w:color="auto" w:fill="FFFFFF" w:themeFill="background1"/>
            <w:vAlign w:val="center"/>
          </w:tcPr>
          <w:p w14:paraId="62B36133" w14:textId="77777777" w:rsidR="0058531F" w:rsidRDefault="00B148AC">
            <w:pPr>
              <w:pStyle w:val="a4"/>
              <w:adjustRightInd w:val="0"/>
              <w:snapToGrid w:val="0"/>
              <w:ind w:firstLine="28"/>
              <w:rPr>
                <w:b w:val="0"/>
                <w:bCs w:val="0"/>
                <w:color w:val="000000"/>
                <w:sz w:val="21"/>
                <w:szCs w:val="21"/>
              </w:rPr>
            </w:pPr>
            <w:r>
              <w:rPr>
                <w:rFonts w:hint="eastAsia"/>
                <w:b w:val="0"/>
                <w:bCs w:val="0"/>
                <w:color w:val="000000"/>
                <w:sz w:val="21"/>
                <w:szCs w:val="21"/>
              </w:rPr>
              <w:t>色卡</w:t>
            </w:r>
          </w:p>
        </w:tc>
        <w:tc>
          <w:tcPr>
            <w:tcW w:w="1276" w:type="dxa"/>
            <w:shd w:val="clear" w:color="auto" w:fill="FFFFFF" w:themeFill="background1"/>
            <w:vAlign w:val="center"/>
          </w:tcPr>
          <w:p w14:paraId="16A4BB4B" w14:textId="77777777" w:rsidR="0058531F" w:rsidRDefault="00B148AC">
            <w:pPr>
              <w:pStyle w:val="a4"/>
              <w:adjustRightInd w:val="0"/>
              <w:snapToGrid w:val="0"/>
              <w:rPr>
                <w:b w:val="0"/>
                <w:bCs w:val="0"/>
                <w:color w:val="000000"/>
                <w:sz w:val="21"/>
                <w:szCs w:val="21"/>
              </w:rPr>
            </w:pPr>
            <w:r>
              <w:rPr>
                <w:rFonts w:hint="eastAsia"/>
                <w:b w:val="0"/>
                <w:bCs w:val="0"/>
                <w:color w:val="000000"/>
                <w:sz w:val="21"/>
                <w:szCs w:val="21"/>
              </w:rPr>
              <w:t>1</w:t>
            </w:r>
          </w:p>
        </w:tc>
        <w:tc>
          <w:tcPr>
            <w:tcW w:w="850" w:type="dxa"/>
            <w:shd w:val="clear" w:color="auto" w:fill="FFFFFF" w:themeFill="background1"/>
            <w:vAlign w:val="center"/>
          </w:tcPr>
          <w:p w14:paraId="48B1F6F3" w14:textId="77777777" w:rsidR="0058531F" w:rsidRDefault="00B148AC">
            <w:pPr>
              <w:pStyle w:val="a4"/>
              <w:adjustRightInd w:val="0"/>
              <w:snapToGrid w:val="0"/>
              <w:rPr>
                <w:b w:val="0"/>
                <w:bCs w:val="0"/>
                <w:color w:val="000000"/>
                <w:sz w:val="21"/>
                <w:szCs w:val="21"/>
              </w:rPr>
            </w:pPr>
            <w:r>
              <w:rPr>
                <w:rFonts w:hint="eastAsia"/>
                <w:b w:val="0"/>
                <w:bCs w:val="0"/>
                <w:color w:val="000000"/>
                <w:sz w:val="21"/>
                <w:szCs w:val="21"/>
              </w:rPr>
              <w:t>套</w:t>
            </w:r>
          </w:p>
        </w:tc>
        <w:tc>
          <w:tcPr>
            <w:tcW w:w="2268" w:type="dxa"/>
            <w:shd w:val="clear" w:color="auto" w:fill="FFFFFF" w:themeFill="background1"/>
          </w:tcPr>
          <w:p w14:paraId="682FC8F4" w14:textId="77777777" w:rsidR="0058531F" w:rsidRDefault="0058531F">
            <w:pPr>
              <w:pStyle w:val="a4"/>
              <w:adjustRightInd w:val="0"/>
              <w:snapToGrid w:val="0"/>
              <w:rPr>
                <w:b w:val="0"/>
                <w:bCs w:val="0"/>
                <w:color w:val="000000"/>
                <w:sz w:val="21"/>
                <w:szCs w:val="21"/>
              </w:rPr>
            </w:pPr>
          </w:p>
        </w:tc>
      </w:tr>
    </w:tbl>
    <w:p w14:paraId="0DC83D1E" w14:textId="77777777" w:rsidR="0058531F" w:rsidRDefault="00B148AC">
      <w:pPr>
        <w:pStyle w:val="ac"/>
        <w:adjustRightInd w:val="0"/>
        <w:snapToGrid w:val="0"/>
        <w:spacing w:line="400" w:lineRule="exact"/>
        <w:ind w:firstLine="422"/>
        <w:rPr>
          <w:rFonts w:asciiTheme="minorEastAsia" w:hAnsiTheme="minorEastAsia" w:cs="Tahoma"/>
          <w:b/>
          <w:bCs/>
          <w:kern w:val="0"/>
          <w:szCs w:val="21"/>
        </w:rPr>
      </w:pPr>
      <w:r>
        <w:rPr>
          <w:rFonts w:asciiTheme="minorEastAsia" w:hAnsiTheme="minorEastAsia" w:cs="Tahoma"/>
          <w:b/>
          <w:bCs/>
          <w:kern w:val="0"/>
          <w:szCs w:val="21"/>
        </w:rPr>
        <w:t>（二）CMF材料工艺样</w:t>
      </w:r>
      <w:r>
        <w:rPr>
          <w:rFonts w:asciiTheme="minorEastAsia" w:hAnsiTheme="minorEastAsia" w:cs="Tahoma" w:hint="eastAsia"/>
          <w:b/>
          <w:bCs/>
          <w:kern w:val="0"/>
          <w:szCs w:val="21"/>
        </w:rPr>
        <w:t>件</w:t>
      </w:r>
    </w:p>
    <w:tbl>
      <w:tblPr>
        <w:tblStyle w:val="a9"/>
        <w:tblW w:w="0" w:type="auto"/>
        <w:tblInd w:w="534" w:type="dxa"/>
        <w:tblBorders>
          <w:top w:val="single" w:sz="2" w:space="0" w:color="auto"/>
          <w:left w:val="single" w:sz="2" w:space="0" w:color="auto"/>
          <w:bottom w:val="single" w:sz="2" w:space="0" w:color="auto"/>
          <w:right w:val="single" w:sz="2" w:space="0" w:color="auto"/>
          <w:insideH w:val="single" w:sz="2" w:space="0" w:color="auto"/>
          <w:insideV w:val="single" w:sz="2" w:space="0" w:color="auto"/>
        </w:tblBorders>
        <w:shd w:val="clear" w:color="auto" w:fill="FFFFFF" w:themeFill="background1"/>
        <w:tblLook w:val="04A0" w:firstRow="1" w:lastRow="0" w:firstColumn="1" w:lastColumn="0" w:noHBand="0" w:noVBand="1"/>
      </w:tblPr>
      <w:tblGrid>
        <w:gridCol w:w="992"/>
        <w:gridCol w:w="2268"/>
        <w:gridCol w:w="1276"/>
        <w:gridCol w:w="850"/>
        <w:gridCol w:w="2110"/>
      </w:tblGrid>
      <w:tr w:rsidR="0058531F" w14:paraId="6BC47D2D" w14:textId="77777777">
        <w:tc>
          <w:tcPr>
            <w:tcW w:w="992" w:type="dxa"/>
            <w:shd w:val="clear" w:color="auto" w:fill="FFFFFF" w:themeFill="background1"/>
          </w:tcPr>
          <w:p w14:paraId="17EC20FC" w14:textId="77777777" w:rsidR="0058531F" w:rsidRDefault="00B148AC">
            <w:pPr>
              <w:pStyle w:val="a4"/>
              <w:ind w:firstLine="33"/>
              <w:rPr>
                <w:bCs w:val="0"/>
                <w:sz w:val="21"/>
                <w:szCs w:val="21"/>
              </w:rPr>
            </w:pPr>
            <w:r>
              <w:rPr>
                <w:rFonts w:hint="eastAsia"/>
                <w:bCs w:val="0"/>
                <w:sz w:val="21"/>
                <w:szCs w:val="21"/>
              </w:rPr>
              <w:t>序号</w:t>
            </w:r>
          </w:p>
        </w:tc>
        <w:tc>
          <w:tcPr>
            <w:tcW w:w="2268" w:type="dxa"/>
            <w:shd w:val="clear" w:color="auto" w:fill="FFFFFF" w:themeFill="background1"/>
          </w:tcPr>
          <w:p w14:paraId="606BB9B4" w14:textId="77777777" w:rsidR="0058531F" w:rsidRDefault="00B148AC">
            <w:pPr>
              <w:pStyle w:val="a4"/>
              <w:ind w:firstLine="422"/>
              <w:rPr>
                <w:bCs w:val="0"/>
                <w:sz w:val="21"/>
                <w:szCs w:val="21"/>
              </w:rPr>
            </w:pPr>
            <w:r>
              <w:rPr>
                <w:rFonts w:hint="eastAsia"/>
                <w:bCs w:val="0"/>
                <w:sz w:val="21"/>
                <w:szCs w:val="21"/>
              </w:rPr>
              <w:t>名称</w:t>
            </w:r>
          </w:p>
        </w:tc>
        <w:tc>
          <w:tcPr>
            <w:tcW w:w="1276" w:type="dxa"/>
            <w:shd w:val="clear" w:color="auto" w:fill="FFFFFF" w:themeFill="background1"/>
          </w:tcPr>
          <w:p w14:paraId="1FC01EDC" w14:textId="77777777" w:rsidR="0058531F" w:rsidRDefault="00B148AC">
            <w:pPr>
              <w:pStyle w:val="a4"/>
              <w:ind w:firstLine="51"/>
              <w:rPr>
                <w:bCs w:val="0"/>
                <w:sz w:val="21"/>
                <w:szCs w:val="21"/>
              </w:rPr>
            </w:pPr>
            <w:r>
              <w:rPr>
                <w:rFonts w:hint="eastAsia"/>
                <w:bCs w:val="0"/>
                <w:sz w:val="21"/>
                <w:szCs w:val="21"/>
              </w:rPr>
              <w:t>数量</w:t>
            </w:r>
          </w:p>
        </w:tc>
        <w:tc>
          <w:tcPr>
            <w:tcW w:w="850" w:type="dxa"/>
            <w:shd w:val="clear" w:color="auto" w:fill="FFFFFF" w:themeFill="background1"/>
          </w:tcPr>
          <w:p w14:paraId="286CAA0D" w14:textId="77777777" w:rsidR="0058531F" w:rsidRDefault="00B148AC">
            <w:pPr>
              <w:pStyle w:val="a4"/>
              <w:ind w:firstLine="33"/>
              <w:rPr>
                <w:bCs w:val="0"/>
                <w:sz w:val="21"/>
                <w:szCs w:val="21"/>
              </w:rPr>
            </w:pPr>
            <w:r>
              <w:rPr>
                <w:rFonts w:hint="eastAsia"/>
                <w:bCs w:val="0"/>
                <w:sz w:val="21"/>
                <w:szCs w:val="21"/>
              </w:rPr>
              <w:t>单位</w:t>
            </w:r>
          </w:p>
        </w:tc>
        <w:tc>
          <w:tcPr>
            <w:tcW w:w="2110" w:type="dxa"/>
            <w:shd w:val="clear" w:color="auto" w:fill="FFFFFF" w:themeFill="background1"/>
          </w:tcPr>
          <w:p w14:paraId="2C111C99" w14:textId="77777777" w:rsidR="0058531F" w:rsidRDefault="00B148AC">
            <w:pPr>
              <w:pStyle w:val="a4"/>
              <w:ind w:firstLine="50"/>
              <w:rPr>
                <w:bCs w:val="0"/>
                <w:sz w:val="21"/>
                <w:szCs w:val="21"/>
              </w:rPr>
            </w:pPr>
            <w:r>
              <w:rPr>
                <w:rFonts w:hint="eastAsia"/>
                <w:bCs w:val="0"/>
                <w:sz w:val="21"/>
                <w:szCs w:val="21"/>
              </w:rPr>
              <w:t>备注</w:t>
            </w:r>
          </w:p>
        </w:tc>
      </w:tr>
      <w:tr w:rsidR="0058531F" w14:paraId="427F77EA" w14:textId="77777777">
        <w:trPr>
          <w:trHeight w:val="320"/>
        </w:trPr>
        <w:tc>
          <w:tcPr>
            <w:tcW w:w="992" w:type="dxa"/>
            <w:shd w:val="clear" w:color="auto" w:fill="FFFFFF" w:themeFill="background1"/>
            <w:vAlign w:val="center"/>
          </w:tcPr>
          <w:p w14:paraId="77990143" w14:textId="77777777" w:rsidR="0058531F" w:rsidRDefault="00B148AC">
            <w:pPr>
              <w:pStyle w:val="a4"/>
              <w:ind w:firstLine="33"/>
              <w:rPr>
                <w:b w:val="0"/>
                <w:bCs w:val="0"/>
                <w:sz w:val="21"/>
                <w:szCs w:val="21"/>
              </w:rPr>
            </w:pPr>
            <w:r>
              <w:rPr>
                <w:rFonts w:hint="eastAsia"/>
                <w:b w:val="0"/>
                <w:bCs w:val="0"/>
                <w:sz w:val="21"/>
                <w:szCs w:val="21"/>
              </w:rPr>
              <w:t>1</w:t>
            </w:r>
          </w:p>
        </w:tc>
        <w:tc>
          <w:tcPr>
            <w:tcW w:w="2268" w:type="dxa"/>
            <w:shd w:val="clear" w:color="auto" w:fill="FFFFFF" w:themeFill="background1"/>
            <w:vAlign w:val="center"/>
          </w:tcPr>
          <w:p w14:paraId="4E08D54D" w14:textId="77777777" w:rsidR="0058531F" w:rsidRDefault="00B148AC">
            <w:pPr>
              <w:pStyle w:val="a4"/>
              <w:adjustRightInd w:val="0"/>
              <w:snapToGrid w:val="0"/>
              <w:ind w:firstLine="50"/>
              <w:rPr>
                <w:b w:val="0"/>
                <w:bCs w:val="0"/>
                <w:sz w:val="21"/>
                <w:szCs w:val="21"/>
              </w:rPr>
            </w:pPr>
            <w:r>
              <w:rPr>
                <w:rFonts w:hint="eastAsia"/>
                <w:b w:val="0"/>
                <w:bCs w:val="0"/>
                <w:sz w:val="21"/>
                <w:szCs w:val="21"/>
              </w:rPr>
              <w:t>塑胶材料系列</w:t>
            </w:r>
          </w:p>
        </w:tc>
        <w:tc>
          <w:tcPr>
            <w:tcW w:w="1276" w:type="dxa"/>
            <w:shd w:val="clear" w:color="auto" w:fill="FFFFFF" w:themeFill="background1"/>
            <w:vAlign w:val="center"/>
          </w:tcPr>
          <w:p w14:paraId="43EBD572" w14:textId="77777777" w:rsidR="0058531F" w:rsidRDefault="00B148AC">
            <w:pPr>
              <w:pStyle w:val="a4"/>
              <w:adjustRightInd w:val="0"/>
              <w:snapToGrid w:val="0"/>
              <w:ind w:firstLine="51"/>
              <w:rPr>
                <w:b w:val="0"/>
                <w:bCs w:val="0"/>
                <w:sz w:val="21"/>
                <w:szCs w:val="21"/>
              </w:rPr>
            </w:pPr>
            <w:r>
              <w:rPr>
                <w:rFonts w:hint="eastAsia"/>
                <w:b w:val="0"/>
                <w:bCs w:val="0"/>
                <w:sz w:val="21"/>
                <w:szCs w:val="21"/>
              </w:rPr>
              <w:t>1</w:t>
            </w:r>
          </w:p>
        </w:tc>
        <w:tc>
          <w:tcPr>
            <w:tcW w:w="850" w:type="dxa"/>
            <w:shd w:val="clear" w:color="auto" w:fill="FFFFFF" w:themeFill="background1"/>
            <w:vAlign w:val="center"/>
          </w:tcPr>
          <w:p w14:paraId="49685486" w14:textId="77777777" w:rsidR="0058531F" w:rsidRDefault="00B148AC">
            <w:pPr>
              <w:pStyle w:val="a4"/>
              <w:adjustRightInd w:val="0"/>
              <w:snapToGrid w:val="0"/>
              <w:ind w:firstLine="33"/>
              <w:rPr>
                <w:b w:val="0"/>
                <w:bCs w:val="0"/>
                <w:sz w:val="21"/>
                <w:szCs w:val="21"/>
              </w:rPr>
            </w:pPr>
            <w:r>
              <w:rPr>
                <w:rFonts w:hint="eastAsia"/>
                <w:b w:val="0"/>
                <w:bCs w:val="0"/>
                <w:sz w:val="21"/>
                <w:szCs w:val="21"/>
              </w:rPr>
              <w:t>套</w:t>
            </w:r>
          </w:p>
        </w:tc>
        <w:tc>
          <w:tcPr>
            <w:tcW w:w="2110" w:type="dxa"/>
            <w:shd w:val="clear" w:color="auto" w:fill="FFFFFF" w:themeFill="background1"/>
          </w:tcPr>
          <w:p w14:paraId="620CB295" w14:textId="77777777" w:rsidR="0058531F" w:rsidRDefault="00B148AC">
            <w:pPr>
              <w:pStyle w:val="a4"/>
              <w:adjustRightInd w:val="0"/>
              <w:snapToGrid w:val="0"/>
              <w:jc w:val="both"/>
              <w:rPr>
                <w:b w:val="0"/>
                <w:bCs w:val="0"/>
                <w:sz w:val="21"/>
                <w:szCs w:val="21"/>
              </w:rPr>
            </w:pPr>
            <w:r>
              <w:rPr>
                <w:rFonts w:hint="eastAsia"/>
                <w:b w:val="0"/>
                <w:bCs w:val="0"/>
                <w:sz w:val="21"/>
                <w:szCs w:val="21"/>
              </w:rPr>
              <w:t>展示喷涂、丝印、激光雕刻、真空镀、纹理、</w:t>
            </w:r>
            <w:r>
              <w:rPr>
                <w:rFonts w:hint="eastAsia"/>
                <w:b w:val="0"/>
                <w:bCs w:val="0"/>
                <w:sz w:val="21"/>
                <w:szCs w:val="21"/>
              </w:rPr>
              <w:t>IML</w:t>
            </w:r>
            <w:r>
              <w:rPr>
                <w:rFonts w:hint="eastAsia"/>
                <w:b w:val="0"/>
                <w:bCs w:val="0"/>
                <w:sz w:val="21"/>
                <w:szCs w:val="21"/>
              </w:rPr>
              <w:t>、渐变色等工艺效果</w:t>
            </w:r>
          </w:p>
        </w:tc>
      </w:tr>
      <w:tr w:rsidR="0058531F" w14:paraId="7D9B7765" w14:textId="77777777">
        <w:tc>
          <w:tcPr>
            <w:tcW w:w="992" w:type="dxa"/>
            <w:shd w:val="clear" w:color="auto" w:fill="FFFFFF" w:themeFill="background1"/>
            <w:vAlign w:val="center"/>
          </w:tcPr>
          <w:p w14:paraId="7648FA5E" w14:textId="77777777" w:rsidR="0058531F" w:rsidRDefault="00B148AC">
            <w:pPr>
              <w:pStyle w:val="a4"/>
              <w:ind w:firstLine="33"/>
              <w:rPr>
                <w:b w:val="0"/>
                <w:bCs w:val="0"/>
                <w:sz w:val="21"/>
                <w:szCs w:val="21"/>
              </w:rPr>
            </w:pPr>
            <w:r>
              <w:rPr>
                <w:rFonts w:hint="eastAsia"/>
                <w:b w:val="0"/>
                <w:bCs w:val="0"/>
                <w:sz w:val="21"/>
                <w:szCs w:val="21"/>
              </w:rPr>
              <w:t>2</w:t>
            </w:r>
          </w:p>
        </w:tc>
        <w:tc>
          <w:tcPr>
            <w:tcW w:w="2268" w:type="dxa"/>
            <w:shd w:val="clear" w:color="auto" w:fill="FFFFFF" w:themeFill="background1"/>
            <w:vAlign w:val="center"/>
          </w:tcPr>
          <w:p w14:paraId="317A706E" w14:textId="77777777" w:rsidR="0058531F" w:rsidRDefault="00B148AC">
            <w:pPr>
              <w:pStyle w:val="a4"/>
              <w:adjustRightInd w:val="0"/>
              <w:snapToGrid w:val="0"/>
              <w:ind w:firstLine="50"/>
              <w:rPr>
                <w:b w:val="0"/>
                <w:bCs w:val="0"/>
                <w:sz w:val="21"/>
                <w:szCs w:val="21"/>
              </w:rPr>
            </w:pPr>
            <w:r>
              <w:rPr>
                <w:rFonts w:hint="eastAsia"/>
                <w:b w:val="0"/>
                <w:bCs w:val="0"/>
                <w:sz w:val="21"/>
                <w:szCs w:val="21"/>
              </w:rPr>
              <w:t>金属材料系列</w:t>
            </w:r>
          </w:p>
        </w:tc>
        <w:tc>
          <w:tcPr>
            <w:tcW w:w="1276" w:type="dxa"/>
            <w:shd w:val="clear" w:color="auto" w:fill="FFFFFF" w:themeFill="background1"/>
            <w:vAlign w:val="center"/>
          </w:tcPr>
          <w:p w14:paraId="4137EECC" w14:textId="77777777" w:rsidR="0058531F" w:rsidRDefault="00B148AC">
            <w:pPr>
              <w:pStyle w:val="a4"/>
              <w:adjustRightInd w:val="0"/>
              <w:snapToGrid w:val="0"/>
              <w:ind w:firstLine="51"/>
              <w:rPr>
                <w:b w:val="0"/>
                <w:bCs w:val="0"/>
                <w:sz w:val="21"/>
                <w:szCs w:val="21"/>
              </w:rPr>
            </w:pPr>
            <w:r>
              <w:rPr>
                <w:rFonts w:hint="eastAsia"/>
                <w:b w:val="0"/>
                <w:bCs w:val="0"/>
                <w:sz w:val="21"/>
                <w:szCs w:val="21"/>
              </w:rPr>
              <w:t>1</w:t>
            </w:r>
          </w:p>
        </w:tc>
        <w:tc>
          <w:tcPr>
            <w:tcW w:w="850" w:type="dxa"/>
            <w:shd w:val="clear" w:color="auto" w:fill="FFFFFF" w:themeFill="background1"/>
            <w:vAlign w:val="center"/>
          </w:tcPr>
          <w:p w14:paraId="19D0E2DA" w14:textId="77777777" w:rsidR="0058531F" w:rsidRDefault="00B148AC">
            <w:pPr>
              <w:adjustRightInd w:val="0"/>
              <w:snapToGrid w:val="0"/>
              <w:ind w:firstLine="33"/>
              <w:jc w:val="center"/>
              <w:rPr>
                <w:szCs w:val="21"/>
              </w:rPr>
            </w:pPr>
            <w:r>
              <w:rPr>
                <w:rFonts w:hint="eastAsia"/>
                <w:szCs w:val="21"/>
              </w:rPr>
              <w:t>套</w:t>
            </w:r>
          </w:p>
        </w:tc>
        <w:tc>
          <w:tcPr>
            <w:tcW w:w="2110" w:type="dxa"/>
            <w:shd w:val="clear" w:color="auto" w:fill="FFFFFF" w:themeFill="background1"/>
          </w:tcPr>
          <w:p w14:paraId="5B8CF9CC" w14:textId="77777777" w:rsidR="0058531F" w:rsidRDefault="00B148AC">
            <w:pPr>
              <w:adjustRightInd w:val="0"/>
              <w:snapToGrid w:val="0"/>
              <w:rPr>
                <w:szCs w:val="21"/>
              </w:rPr>
            </w:pPr>
            <w:r>
              <w:rPr>
                <w:rFonts w:hint="eastAsia"/>
                <w:szCs w:val="21"/>
              </w:rPr>
              <w:t>包括至少</w:t>
            </w:r>
            <w:r>
              <w:rPr>
                <w:rFonts w:hint="eastAsia"/>
                <w:szCs w:val="21"/>
              </w:rPr>
              <w:t>2</w:t>
            </w:r>
            <w:r>
              <w:rPr>
                <w:rFonts w:hint="eastAsia"/>
                <w:szCs w:val="21"/>
              </w:rPr>
              <w:t>类基础材料件，展示喷砂、电镀、真空镀、阳极氧化、拉丝、激光雕刻等工艺效果</w:t>
            </w:r>
          </w:p>
        </w:tc>
      </w:tr>
      <w:tr w:rsidR="0058531F" w14:paraId="42E723BD" w14:textId="77777777">
        <w:tc>
          <w:tcPr>
            <w:tcW w:w="992" w:type="dxa"/>
            <w:shd w:val="clear" w:color="auto" w:fill="FFFFFF" w:themeFill="background1"/>
            <w:vAlign w:val="center"/>
          </w:tcPr>
          <w:p w14:paraId="3B39A2BA" w14:textId="77777777" w:rsidR="0058531F" w:rsidRDefault="00B148AC">
            <w:pPr>
              <w:pStyle w:val="a4"/>
              <w:ind w:firstLine="33"/>
              <w:rPr>
                <w:b w:val="0"/>
                <w:bCs w:val="0"/>
                <w:sz w:val="21"/>
                <w:szCs w:val="21"/>
              </w:rPr>
            </w:pPr>
            <w:r>
              <w:rPr>
                <w:rFonts w:hint="eastAsia"/>
                <w:b w:val="0"/>
                <w:bCs w:val="0"/>
                <w:sz w:val="21"/>
                <w:szCs w:val="21"/>
              </w:rPr>
              <w:t>3</w:t>
            </w:r>
          </w:p>
        </w:tc>
        <w:tc>
          <w:tcPr>
            <w:tcW w:w="2268" w:type="dxa"/>
            <w:shd w:val="clear" w:color="auto" w:fill="FFFFFF" w:themeFill="background1"/>
            <w:vAlign w:val="center"/>
          </w:tcPr>
          <w:p w14:paraId="5040525B" w14:textId="77777777" w:rsidR="0058531F" w:rsidRDefault="00B148AC">
            <w:pPr>
              <w:pStyle w:val="a4"/>
              <w:adjustRightInd w:val="0"/>
              <w:snapToGrid w:val="0"/>
              <w:ind w:firstLine="50"/>
              <w:rPr>
                <w:b w:val="0"/>
                <w:bCs w:val="0"/>
                <w:sz w:val="21"/>
                <w:szCs w:val="21"/>
              </w:rPr>
            </w:pPr>
            <w:r>
              <w:rPr>
                <w:rFonts w:hint="eastAsia"/>
                <w:b w:val="0"/>
                <w:bCs w:val="0"/>
                <w:sz w:val="21"/>
                <w:szCs w:val="21"/>
              </w:rPr>
              <w:t>玻璃样板系列</w:t>
            </w:r>
          </w:p>
        </w:tc>
        <w:tc>
          <w:tcPr>
            <w:tcW w:w="1276" w:type="dxa"/>
            <w:shd w:val="clear" w:color="auto" w:fill="FFFFFF" w:themeFill="background1"/>
            <w:vAlign w:val="center"/>
          </w:tcPr>
          <w:p w14:paraId="4EA43FDB" w14:textId="77777777" w:rsidR="0058531F" w:rsidRDefault="00B148AC">
            <w:pPr>
              <w:pStyle w:val="a4"/>
              <w:adjustRightInd w:val="0"/>
              <w:snapToGrid w:val="0"/>
              <w:ind w:firstLine="51"/>
              <w:rPr>
                <w:b w:val="0"/>
                <w:bCs w:val="0"/>
                <w:sz w:val="21"/>
                <w:szCs w:val="21"/>
              </w:rPr>
            </w:pPr>
            <w:r>
              <w:rPr>
                <w:rFonts w:hint="eastAsia"/>
                <w:b w:val="0"/>
                <w:bCs w:val="0"/>
                <w:sz w:val="21"/>
                <w:szCs w:val="21"/>
              </w:rPr>
              <w:t>1</w:t>
            </w:r>
          </w:p>
        </w:tc>
        <w:tc>
          <w:tcPr>
            <w:tcW w:w="850" w:type="dxa"/>
            <w:shd w:val="clear" w:color="auto" w:fill="FFFFFF" w:themeFill="background1"/>
            <w:vAlign w:val="center"/>
          </w:tcPr>
          <w:p w14:paraId="0E328363" w14:textId="77777777" w:rsidR="0058531F" w:rsidRDefault="00B148AC">
            <w:pPr>
              <w:adjustRightInd w:val="0"/>
              <w:snapToGrid w:val="0"/>
              <w:ind w:firstLine="33"/>
              <w:jc w:val="center"/>
              <w:rPr>
                <w:szCs w:val="21"/>
              </w:rPr>
            </w:pPr>
            <w:r>
              <w:rPr>
                <w:rFonts w:hint="eastAsia"/>
                <w:szCs w:val="21"/>
              </w:rPr>
              <w:t>套</w:t>
            </w:r>
          </w:p>
        </w:tc>
        <w:tc>
          <w:tcPr>
            <w:tcW w:w="2110" w:type="dxa"/>
            <w:shd w:val="clear" w:color="auto" w:fill="FFFFFF" w:themeFill="background1"/>
          </w:tcPr>
          <w:p w14:paraId="27F060DE" w14:textId="77777777" w:rsidR="0058531F" w:rsidRDefault="00B148AC">
            <w:pPr>
              <w:adjustRightInd w:val="0"/>
              <w:snapToGrid w:val="0"/>
              <w:rPr>
                <w:szCs w:val="21"/>
              </w:rPr>
            </w:pPr>
            <w:r>
              <w:rPr>
                <w:rFonts w:hint="eastAsia"/>
                <w:szCs w:val="21"/>
              </w:rPr>
              <w:t>展示透明质感、磨砂质感、不同色彩纹理等工艺效果</w:t>
            </w:r>
          </w:p>
        </w:tc>
      </w:tr>
      <w:tr w:rsidR="0058531F" w14:paraId="3F584630" w14:textId="77777777">
        <w:tc>
          <w:tcPr>
            <w:tcW w:w="992" w:type="dxa"/>
            <w:shd w:val="clear" w:color="auto" w:fill="FFFFFF" w:themeFill="background1"/>
            <w:vAlign w:val="center"/>
          </w:tcPr>
          <w:p w14:paraId="6E439FCE" w14:textId="77777777" w:rsidR="0058531F" w:rsidRDefault="00B148AC">
            <w:pPr>
              <w:pStyle w:val="a4"/>
              <w:ind w:firstLine="33"/>
              <w:rPr>
                <w:b w:val="0"/>
                <w:bCs w:val="0"/>
                <w:sz w:val="21"/>
                <w:szCs w:val="21"/>
              </w:rPr>
            </w:pPr>
            <w:r>
              <w:rPr>
                <w:rFonts w:hint="eastAsia"/>
                <w:b w:val="0"/>
                <w:bCs w:val="0"/>
                <w:sz w:val="21"/>
                <w:szCs w:val="21"/>
              </w:rPr>
              <w:t>4</w:t>
            </w:r>
          </w:p>
        </w:tc>
        <w:tc>
          <w:tcPr>
            <w:tcW w:w="2268" w:type="dxa"/>
            <w:shd w:val="clear" w:color="auto" w:fill="FFFFFF" w:themeFill="background1"/>
            <w:vAlign w:val="center"/>
          </w:tcPr>
          <w:p w14:paraId="3852DB08" w14:textId="77777777" w:rsidR="0058531F" w:rsidRDefault="00B148AC">
            <w:pPr>
              <w:pStyle w:val="a4"/>
              <w:adjustRightInd w:val="0"/>
              <w:snapToGrid w:val="0"/>
              <w:ind w:firstLine="50"/>
              <w:rPr>
                <w:b w:val="0"/>
                <w:bCs w:val="0"/>
                <w:sz w:val="21"/>
                <w:szCs w:val="21"/>
              </w:rPr>
            </w:pPr>
            <w:r>
              <w:rPr>
                <w:rFonts w:hint="eastAsia"/>
                <w:b w:val="0"/>
                <w:bCs w:val="0"/>
                <w:sz w:val="21"/>
                <w:szCs w:val="21"/>
              </w:rPr>
              <w:t>硅胶样板系列</w:t>
            </w:r>
          </w:p>
        </w:tc>
        <w:tc>
          <w:tcPr>
            <w:tcW w:w="1276" w:type="dxa"/>
            <w:shd w:val="clear" w:color="auto" w:fill="FFFFFF" w:themeFill="background1"/>
            <w:vAlign w:val="center"/>
          </w:tcPr>
          <w:p w14:paraId="5DA9A5C9" w14:textId="77777777" w:rsidR="0058531F" w:rsidRDefault="00B148AC">
            <w:pPr>
              <w:pStyle w:val="a4"/>
              <w:adjustRightInd w:val="0"/>
              <w:snapToGrid w:val="0"/>
              <w:ind w:firstLine="51"/>
              <w:rPr>
                <w:b w:val="0"/>
                <w:bCs w:val="0"/>
                <w:sz w:val="21"/>
                <w:szCs w:val="21"/>
              </w:rPr>
            </w:pPr>
            <w:r>
              <w:rPr>
                <w:rFonts w:hint="eastAsia"/>
                <w:b w:val="0"/>
                <w:bCs w:val="0"/>
                <w:sz w:val="21"/>
                <w:szCs w:val="21"/>
              </w:rPr>
              <w:t>1</w:t>
            </w:r>
          </w:p>
        </w:tc>
        <w:tc>
          <w:tcPr>
            <w:tcW w:w="850" w:type="dxa"/>
            <w:shd w:val="clear" w:color="auto" w:fill="FFFFFF" w:themeFill="background1"/>
            <w:vAlign w:val="center"/>
          </w:tcPr>
          <w:p w14:paraId="5049EEBA" w14:textId="77777777" w:rsidR="0058531F" w:rsidRDefault="00B148AC">
            <w:pPr>
              <w:adjustRightInd w:val="0"/>
              <w:snapToGrid w:val="0"/>
              <w:ind w:firstLine="33"/>
              <w:jc w:val="center"/>
              <w:rPr>
                <w:szCs w:val="21"/>
              </w:rPr>
            </w:pPr>
            <w:r>
              <w:rPr>
                <w:rFonts w:hint="eastAsia"/>
                <w:szCs w:val="21"/>
              </w:rPr>
              <w:t>套</w:t>
            </w:r>
          </w:p>
        </w:tc>
        <w:tc>
          <w:tcPr>
            <w:tcW w:w="2110" w:type="dxa"/>
            <w:shd w:val="clear" w:color="auto" w:fill="FFFFFF" w:themeFill="background1"/>
          </w:tcPr>
          <w:p w14:paraId="409790A4" w14:textId="77777777" w:rsidR="0058531F" w:rsidRDefault="00B148AC">
            <w:pPr>
              <w:adjustRightInd w:val="0"/>
              <w:snapToGrid w:val="0"/>
              <w:rPr>
                <w:szCs w:val="21"/>
              </w:rPr>
            </w:pPr>
            <w:r>
              <w:rPr>
                <w:rFonts w:hint="eastAsia"/>
                <w:szCs w:val="21"/>
              </w:rPr>
              <w:t>展示不同色彩的</w:t>
            </w:r>
            <w:r>
              <w:rPr>
                <w:rFonts w:hint="eastAsia"/>
                <w:color w:val="000000"/>
                <w:szCs w:val="21"/>
              </w:rPr>
              <w:t>硅胶表面质感效果</w:t>
            </w:r>
          </w:p>
        </w:tc>
      </w:tr>
      <w:tr w:rsidR="0058531F" w14:paraId="2B060299" w14:textId="77777777">
        <w:tc>
          <w:tcPr>
            <w:tcW w:w="992" w:type="dxa"/>
            <w:shd w:val="clear" w:color="auto" w:fill="FFFFFF" w:themeFill="background1"/>
            <w:vAlign w:val="center"/>
          </w:tcPr>
          <w:p w14:paraId="1E42836B" w14:textId="77777777" w:rsidR="0058531F" w:rsidRDefault="00B148AC">
            <w:pPr>
              <w:pStyle w:val="a4"/>
              <w:ind w:firstLine="33"/>
              <w:rPr>
                <w:b w:val="0"/>
                <w:bCs w:val="0"/>
                <w:sz w:val="21"/>
                <w:szCs w:val="21"/>
              </w:rPr>
            </w:pPr>
            <w:r>
              <w:rPr>
                <w:rFonts w:hint="eastAsia"/>
                <w:b w:val="0"/>
                <w:bCs w:val="0"/>
                <w:sz w:val="21"/>
                <w:szCs w:val="21"/>
              </w:rPr>
              <w:t>5</w:t>
            </w:r>
          </w:p>
        </w:tc>
        <w:tc>
          <w:tcPr>
            <w:tcW w:w="2268" w:type="dxa"/>
            <w:shd w:val="clear" w:color="auto" w:fill="FFFFFF" w:themeFill="background1"/>
            <w:vAlign w:val="center"/>
          </w:tcPr>
          <w:p w14:paraId="38897981" w14:textId="77777777" w:rsidR="0058531F" w:rsidRDefault="00B148AC">
            <w:pPr>
              <w:pStyle w:val="a4"/>
              <w:adjustRightInd w:val="0"/>
              <w:snapToGrid w:val="0"/>
              <w:ind w:firstLine="50"/>
              <w:rPr>
                <w:b w:val="0"/>
                <w:bCs w:val="0"/>
                <w:sz w:val="21"/>
                <w:szCs w:val="21"/>
              </w:rPr>
            </w:pPr>
            <w:r>
              <w:rPr>
                <w:rFonts w:hint="eastAsia"/>
                <w:b w:val="0"/>
                <w:bCs w:val="0"/>
                <w:sz w:val="21"/>
                <w:szCs w:val="21"/>
              </w:rPr>
              <w:t>木材样板系列</w:t>
            </w:r>
          </w:p>
        </w:tc>
        <w:tc>
          <w:tcPr>
            <w:tcW w:w="1276" w:type="dxa"/>
            <w:shd w:val="clear" w:color="auto" w:fill="FFFFFF" w:themeFill="background1"/>
            <w:vAlign w:val="center"/>
          </w:tcPr>
          <w:p w14:paraId="0D070A15" w14:textId="77777777" w:rsidR="0058531F" w:rsidRDefault="00B148AC">
            <w:pPr>
              <w:pStyle w:val="a4"/>
              <w:adjustRightInd w:val="0"/>
              <w:snapToGrid w:val="0"/>
              <w:ind w:firstLine="51"/>
              <w:rPr>
                <w:b w:val="0"/>
                <w:bCs w:val="0"/>
                <w:sz w:val="21"/>
                <w:szCs w:val="21"/>
              </w:rPr>
            </w:pPr>
            <w:r>
              <w:rPr>
                <w:rFonts w:hint="eastAsia"/>
                <w:b w:val="0"/>
                <w:bCs w:val="0"/>
                <w:sz w:val="21"/>
                <w:szCs w:val="21"/>
              </w:rPr>
              <w:t>1</w:t>
            </w:r>
          </w:p>
        </w:tc>
        <w:tc>
          <w:tcPr>
            <w:tcW w:w="850" w:type="dxa"/>
            <w:shd w:val="clear" w:color="auto" w:fill="FFFFFF" w:themeFill="background1"/>
            <w:vAlign w:val="center"/>
          </w:tcPr>
          <w:p w14:paraId="621A6E4A" w14:textId="77777777" w:rsidR="0058531F" w:rsidRDefault="00B148AC">
            <w:pPr>
              <w:adjustRightInd w:val="0"/>
              <w:snapToGrid w:val="0"/>
              <w:ind w:firstLine="33"/>
              <w:jc w:val="center"/>
              <w:rPr>
                <w:szCs w:val="21"/>
              </w:rPr>
            </w:pPr>
            <w:r>
              <w:rPr>
                <w:rFonts w:hint="eastAsia"/>
                <w:szCs w:val="21"/>
              </w:rPr>
              <w:t>套</w:t>
            </w:r>
          </w:p>
        </w:tc>
        <w:tc>
          <w:tcPr>
            <w:tcW w:w="2110" w:type="dxa"/>
            <w:shd w:val="clear" w:color="auto" w:fill="FFFFFF" w:themeFill="background1"/>
          </w:tcPr>
          <w:p w14:paraId="12E5BB87" w14:textId="77777777" w:rsidR="0058531F" w:rsidRDefault="00B148AC">
            <w:pPr>
              <w:adjustRightInd w:val="0"/>
              <w:snapToGrid w:val="0"/>
              <w:rPr>
                <w:szCs w:val="21"/>
              </w:rPr>
            </w:pPr>
            <w:r>
              <w:rPr>
                <w:rFonts w:hint="eastAsia"/>
                <w:szCs w:val="21"/>
              </w:rPr>
              <w:t>展示</w:t>
            </w:r>
            <w:r>
              <w:rPr>
                <w:rFonts w:hint="eastAsia"/>
                <w:color w:val="000000"/>
                <w:szCs w:val="21"/>
              </w:rPr>
              <w:t>常用的木材表面纹理效果</w:t>
            </w:r>
          </w:p>
        </w:tc>
      </w:tr>
      <w:tr w:rsidR="0058531F" w14:paraId="4D531000" w14:textId="77777777">
        <w:tc>
          <w:tcPr>
            <w:tcW w:w="992" w:type="dxa"/>
            <w:shd w:val="clear" w:color="auto" w:fill="FFFFFF" w:themeFill="background1"/>
            <w:vAlign w:val="center"/>
          </w:tcPr>
          <w:p w14:paraId="54E3522A" w14:textId="77777777" w:rsidR="0058531F" w:rsidRDefault="00B148AC">
            <w:pPr>
              <w:pStyle w:val="a4"/>
              <w:ind w:firstLine="33"/>
              <w:rPr>
                <w:b w:val="0"/>
                <w:bCs w:val="0"/>
                <w:sz w:val="21"/>
                <w:szCs w:val="21"/>
              </w:rPr>
            </w:pPr>
            <w:r>
              <w:rPr>
                <w:rFonts w:hint="eastAsia"/>
                <w:b w:val="0"/>
                <w:bCs w:val="0"/>
                <w:sz w:val="21"/>
                <w:szCs w:val="21"/>
              </w:rPr>
              <w:t>6</w:t>
            </w:r>
          </w:p>
        </w:tc>
        <w:tc>
          <w:tcPr>
            <w:tcW w:w="2268" w:type="dxa"/>
            <w:shd w:val="clear" w:color="auto" w:fill="FFFFFF" w:themeFill="background1"/>
            <w:vAlign w:val="center"/>
          </w:tcPr>
          <w:p w14:paraId="209E68C6" w14:textId="77777777" w:rsidR="0058531F" w:rsidRDefault="00B148AC">
            <w:pPr>
              <w:pStyle w:val="a4"/>
              <w:adjustRightInd w:val="0"/>
              <w:snapToGrid w:val="0"/>
              <w:ind w:firstLine="50"/>
              <w:rPr>
                <w:b w:val="0"/>
                <w:bCs w:val="0"/>
                <w:sz w:val="21"/>
                <w:szCs w:val="21"/>
              </w:rPr>
            </w:pPr>
            <w:r>
              <w:rPr>
                <w:rFonts w:hint="eastAsia"/>
                <w:b w:val="0"/>
                <w:bCs w:val="0"/>
                <w:sz w:val="21"/>
                <w:szCs w:val="21"/>
              </w:rPr>
              <w:t>皮革样板系列</w:t>
            </w:r>
          </w:p>
        </w:tc>
        <w:tc>
          <w:tcPr>
            <w:tcW w:w="1276" w:type="dxa"/>
            <w:shd w:val="clear" w:color="auto" w:fill="FFFFFF" w:themeFill="background1"/>
            <w:vAlign w:val="center"/>
          </w:tcPr>
          <w:p w14:paraId="78262874" w14:textId="77777777" w:rsidR="0058531F" w:rsidRDefault="00B148AC">
            <w:pPr>
              <w:pStyle w:val="a4"/>
              <w:adjustRightInd w:val="0"/>
              <w:snapToGrid w:val="0"/>
              <w:ind w:firstLine="51"/>
              <w:rPr>
                <w:b w:val="0"/>
                <w:bCs w:val="0"/>
                <w:sz w:val="21"/>
                <w:szCs w:val="21"/>
              </w:rPr>
            </w:pPr>
            <w:r>
              <w:rPr>
                <w:rFonts w:hint="eastAsia"/>
                <w:b w:val="0"/>
                <w:bCs w:val="0"/>
                <w:sz w:val="21"/>
                <w:szCs w:val="21"/>
              </w:rPr>
              <w:t>1</w:t>
            </w:r>
          </w:p>
        </w:tc>
        <w:tc>
          <w:tcPr>
            <w:tcW w:w="850" w:type="dxa"/>
            <w:shd w:val="clear" w:color="auto" w:fill="FFFFFF" w:themeFill="background1"/>
            <w:vAlign w:val="center"/>
          </w:tcPr>
          <w:p w14:paraId="6AEAD0A4" w14:textId="77777777" w:rsidR="0058531F" w:rsidRDefault="00B148AC">
            <w:pPr>
              <w:adjustRightInd w:val="0"/>
              <w:snapToGrid w:val="0"/>
              <w:ind w:firstLine="33"/>
              <w:jc w:val="center"/>
              <w:rPr>
                <w:szCs w:val="21"/>
              </w:rPr>
            </w:pPr>
            <w:r>
              <w:rPr>
                <w:rFonts w:hint="eastAsia"/>
                <w:szCs w:val="21"/>
              </w:rPr>
              <w:t>套</w:t>
            </w:r>
          </w:p>
        </w:tc>
        <w:tc>
          <w:tcPr>
            <w:tcW w:w="2110" w:type="dxa"/>
            <w:shd w:val="clear" w:color="auto" w:fill="FFFFFF" w:themeFill="background1"/>
          </w:tcPr>
          <w:p w14:paraId="51BCF343" w14:textId="77777777" w:rsidR="0058531F" w:rsidRDefault="00B148AC">
            <w:pPr>
              <w:adjustRightInd w:val="0"/>
              <w:snapToGrid w:val="0"/>
              <w:rPr>
                <w:szCs w:val="21"/>
              </w:rPr>
            </w:pPr>
            <w:r>
              <w:rPr>
                <w:rFonts w:hint="eastAsia"/>
                <w:szCs w:val="21"/>
              </w:rPr>
              <w:t>展示常用的皮革表面纹理效果</w:t>
            </w:r>
          </w:p>
        </w:tc>
      </w:tr>
    </w:tbl>
    <w:p w14:paraId="1E4D00BF" w14:textId="77777777" w:rsidR="0058531F" w:rsidRDefault="00B148AC">
      <w:pPr>
        <w:pStyle w:val="ac"/>
        <w:adjustRightInd w:val="0"/>
        <w:snapToGrid w:val="0"/>
        <w:spacing w:line="400" w:lineRule="exact"/>
        <w:ind w:firstLine="422"/>
        <w:rPr>
          <w:rFonts w:asciiTheme="minorEastAsia" w:hAnsiTheme="minorEastAsia" w:cs="Tahoma"/>
          <w:b/>
          <w:bCs/>
          <w:kern w:val="0"/>
          <w:szCs w:val="21"/>
        </w:rPr>
      </w:pPr>
      <w:r>
        <w:rPr>
          <w:rFonts w:asciiTheme="minorEastAsia" w:hAnsiTheme="minorEastAsia" w:cs="Tahoma" w:hint="eastAsia"/>
          <w:b/>
          <w:bCs/>
          <w:kern w:val="0"/>
          <w:szCs w:val="21"/>
        </w:rPr>
        <w:lastRenderedPageBreak/>
        <w:t>（三） CMF陈列展架</w:t>
      </w:r>
    </w:p>
    <w:tbl>
      <w:tblPr>
        <w:tblStyle w:val="a9"/>
        <w:tblW w:w="0" w:type="auto"/>
        <w:tblInd w:w="534" w:type="dxa"/>
        <w:tblBorders>
          <w:top w:val="single" w:sz="2" w:space="0" w:color="auto"/>
          <w:left w:val="single" w:sz="2" w:space="0" w:color="auto"/>
          <w:bottom w:val="single" w:sz="2" w:space="0" w:color="auto"/>
          <w:right w:val="single" w:sz="2" w:space="0" w:color="auto"/>
          <w:insideH w:val="single" w:sz="2" w:space="0" w:color="auto"/>
          <w:insideV w:val="single" w:sz="2" w:space="0" w:color="auto"/>
        </w:tblBorders>
        <w:shd w:val="clear" w:color="auto" w:fill="FFFFFF" w:themeFill="background1"/>
        <w:tblLook w:val="04A0" w:firstRow="1" w:lastRow="0" w:firstColumn="1" w:lastColumn="0" w:noHBand="0" w:noVBand="1"/>
      </w:tblPr>
      <w:tblGrid>
        <w:gridCol w:w="985"/>
        <w:gridCol w:w="2275"/>
        <w:gridCol w:w="1276"/>
        <w:gridCol w:w="850"/>
        <w:gridCol w:w="2268"/>
      </w:tblGrid>
      <w:tr w:rsidR="0058531F" w14:paraId="5ED51B2C" w14:textId="77777777">
        <w:tc>
          <w:tcPr>
            <w:tcW w:w="985" w:type="dxa"/>
            <w:shd w:val="clear" w:color="auto" w:fill="FFFFFF" w:themeFill="background1"/>
          </w:tcPr>
          <w:p w14:paraId="67262172" w14:textId="77777777" w:rsidR="0058531F" w:rsidRDefault="00B148AC">
            <w:pPr>
              <w:pStyle w:val="a4"/>
              <w:ind w:firstLine="28"/>
              <w:rPr>
                <w:bCs w:val="0"/>
                <w:sz w:val="21"/>
                <w:szCs w:val="21"/>
              </w:rPr>
            </w:pPr>
            <w:r>
              <w:rPr>
                <w:rFonts w:hint="eastAsia"/>
                <w:bCs w:val="0"/>
                <w:sz w:val="21"/>
                <w:szCs w:val="21"/>
              </w:rPr>
              <w:t>序号</w:t>
            </w:r>
          </w:p>
        </w:tc>
        <w:tc>
          <w:tcPr>
            <w:tcW w:w="2275" w:type="dxa"/>
            <w:shd w:val="clear" w:color="auto" w:fill="FFFFFF" w:themeFill="background1"/>
            <w:vAlign w:val="center"/>
          </w:tcPr>
          <w:p w14:paraId="3CDE0654" w14:textId="77777777" w:rsidR="0058531F" w:rsidRDefault="00B148AC">
            <w:pPr>
              <w:pStyle w:val="a4"/>
              <w:ind w:firstLine="28"/>
              <w:rPr>
                <w:bCs w:val="0"/>
                <w:sz w:val="21"/>
                <w:szCs w:val="21"/>
              </w:rPr>
            </w:pPr>
            <w:r>
              <w:rPr>
                <w:rFonts w:hint="eastAsia"/>
                <w:bCs w:val="0"/>
                <w:sz w:val="21"/>
                <w:szCs w:val="21"/>
              </w:rPr>
              <w:t>名称</w:t>
            </w:r>
          </w:p>
        </w:tc>
        <w:tc>
          <w:tcPr>
            <w:tcW w:w="1276" w:type="dxa"/>
            <w:shd w:val="clear" w:color="auto" w:fill="FFFFFF" w:themeFill="background1"/>
            <w:vAlign w:val="center"/>
          </w:tcPr>
          <w:p w14:paraId="2CA59E48" w14:textId="77777777" w:rsidR="0058531F" w:rsidRDefault="00B148AC">
            <w:pPr>
              <w:pStyle w:val="a4"/>
              <w:ind w:firstLine="48"/>
              <w:rPr>
                <w:bCs w:val="0"/>
                <w:sz w:val="21"/>
                <w:szCs w:val="21"/>
              </w:rPr>
            </w:pPr>
            <w:r>
              <w:rPr>
                <w:rFonts w:hint="eastAsia"/>
                <w:bCs w:val="0"/>
                <w:sz w:val="21"/>
                <w:szCs w:val="21"/>
              </w:rPr>
              <w:t>数量</w:t>
            </w:r>
          </w:p>
        </w:tc>
        <w:tc>
          <w:tcPr>
            <w:tcW w:w="850" w:type="dxa"/>
            <w:shd w:val="clear" w:color="auto" w:fill="FFFFFF" w:themeFill="background1"/>
            <w:vAlign w:val="center"/>
          </w:tcPr>
          <w:p w14:paraId="68B5FADC" w14:textId="77777777" w:rsidR="0058531F" w:rsidRDefault="00B148AC">
            <w:pPr>
              <w:pStyle w:val="a4"/>
              <w:rPr>
                <w:bCs w:val="0"/>
                <w:sz w:val="21"/>
                <w:szCs w:val="21"/>
              </w:rPr>
            </w:pPr>
            <w:r>
              <w:rPr>
                <w:rFonts w:hint="eastAsia"/>
                <w:bCs w:val="0"/>
                <w:sz w:val="21"/>
                <w:szCs w:val="21"/>
              </w:rPr>
              <w:t>单位</w:t>
            </w:r>
          </w:p>
        </w:tc>
        <w:tc>
          <w:tcPr>
            <w:tcW w:w="2268" w:type="dxa"/>
            <w:shd w:val="clear" w:color="auto" w:fill="FFFFFF" w:themeFill="background1"/>
          </w:tcPr>
          <w:p w14:paraId="2865A76F" w14:textId="77777777" w:rsidR="0058531F" w:rsidRDefault="00B148AC">
            <w:pPr>
              <w:pStyle w:val="a4"/>
              <w:rPr>
                <w:bCs w:val="0"/>
                <w:sz w:val="21"/>
                <w:szCs w:val="21"/>
              </w:rPr>
            </w:pPr>
            <w:r>
              <w:rPr>
                <w:rFonts w:hint="eastAsia"/>
                <w:bCs w:val="0"/>
                <w:sz w:val="21"/>
                <w:szCs w:val="21"/>
              </w:rPr>
              <w:t>备注</w:t>
            </w:r>
          </w:p>
        </w:tc>
      </w:tr>
      <w:tr w:rsidR="0058531F" w14:paraId="024FE2A3" w14:textId="77777777">
        <w:trPr>
          <w:trHeight w:val="320"/>
        </w:trPr>
        <w:tc>
          <w:tcPr>
            <w:tcW w:w="985" w:type="dxa"/>
            <w:shd w:val="clear" w:color="auto" w:fill="FFFFFF" w:themeFill="background1"/>
          </w:tcPr>
          <w:p w14:paraId="30805CA0" w14:textId="77777777" w:rsidR="0058531F" w:rsidRDefault="00B148AC">
            <w:pPr>
              <w:pStyle w:val="a4"/>
              <w:ind w:firstLine="28"/>
              <w:rPr>
                <w:b w:val="0"/>
                <w:bCs w:val="0"/>
                <w:color w:val="000000"/>
                <w:sz w:val="21"/>
                <w:szCs w:val="21"/>
              </w:rPr>
            </w:pPr>
            <w:r>
              <w:rPr>
                <w:rFonts w:hint="eastAsia"/>
                <w:b w:val="0"/>
                <w:bCs w:val="0"/>
                <w:color w:val="000000"/>
                <w:sz w:val="21"/>
                <w:szCs w:val="21"/>
              </w:rPr>
              <w:t>1</w:t>
            </w:r>
          </w:p>
        </w:tc>
        <w:tc>
          <w:tcPr>
            <w:tcW w:w="2275" w:type="dxa"/>
            <w:shd w:val="clear" w:color="auto" w:fill="FFFFFF" w:themeFill="background1"/>
            <w:vAlign w:val="center"/>
          </w:tcPr>
          <w:p w14:paraId="476E2058" w14:textId="77777777" w:rsidR="0058531F" w:rsidRDefault="00B148AC">
            <w:pPr>
              <w:pStyle w:val="a4"/>
              <w:adjustRightInd w:val="0"/>
              <w:snapToGrid w:val="0"/>
              <w:ind w:firstLine="28"/>
              <w:rPr>
                <w:b w:val="0"/>
                <w:bCs w:val="0"/>
                <w:color w:val="000000"/>
                <w:sz w:val="21"/>
                <w:szCs w:val="21"/>
              </w:rPr>
            </w:pPr>
            <w:r>
              <w:rPr>
                <w:rFonts w:hint="eastAsia"/>
                <w:b w:val="0"/>
                <w:bCs w:val="0"/>
                <w:color w:val="000000"/>
                <w:sz w:val="21"/>
                <w:szCs w:val="21"/>
              </w:rPr>
              <w:t>CMF</w:t>
            </w:r>
            <w:r>
              <w:rPr>
                <w:rFonts w:hint="eastAsia"/>
                <w:b w:val="0"/>
                <w:bCs w:val="0"/>
                <w:color w:val="000000"/>
                <w:sz w:val="21"/>
                <w:szCs w:val="21"/>
              </w:rPr>
              <w:t>样件展架</w:t>
            </w:r>
          </w:p>
        </w:tc>
        <w:tc>
          <w:tcPr>
            <w:tcW w:w="1276" w:type="dxa"/>
            <w:shd w:val="clear" w:color="auto" w:fill="FFFFFF" w:themeFill="background1"/>
            <w:vAlign w:val="center"/>
          </w:tcPr>
          <w:p w14:paraId="66DBAEFA" w14:textId="77777777" w:rsidR="0058531F" w:rsidRDefault="00B148AC">
            <w:pPr>
              <w:pStyle w:val="a4"/>
              <w:adjustRightInd w:val="0"/>
              <w:snapToGrid w:val="0"/>
              <w:rPr>
                <w:b w:val="0"/>
                <w:bCs w:val="0"/>
                <w:sz w:val="21"/>
                <w:szCs w:val="21"/>
              </w:rPr>
            </w:pPr>
            <w:r>
              <w:rPr>
                <w:rFonts w:hint="eastAsia"/>
                <w:b w:val="0"/>
                <w:bCs w:val="0"/>
                <w:sz w:val="21"/>
                <w:szCs w:val="21"/>
              </w:rPr>
              <w:t>8</w:t>
            </w:r>
          </w:p>
        </w:tc>
        <w:tc>
          <w:tcPr>
            <w:tcW w:w="850" w:type="dxa"/>
            <w:shd w:val="clear" w:color="auto" w:fill="FFFFFF" w:themeFill="background1"/>
            <w:vAlign w:val="center"/>
          </w:tcPr>
          <w:p w14:paraId="14D492F3" w14:textId="77777777" w:rsidR="0058531F" w:rsidRDefault="00B148AC">
            <w:pPr>
              <w:pStyle w:val="a4"/>
              <w:adjustRightInd w:val="0"/>
              <w:snapToGrid w:val="0"/>
              <w:rPr>
                <w:b w:val="0"/>
                <w:bCs w:val="0"/>
                <w:sz w:val="21"/>
                <w:szCs w:val="21"/>
              </w:rPr>
            </w:pPr>
            <w:proofErr w:type="gramStart"/>
            <w:r>
              <w:rPr>
                <w:rFonts w:hint="eastAsia"/>
                <w:b w:val="0"/>
                <w:bCs w:val="0"/>
                <w:sz w:val="21"/>
                <w:szCs w:val="21"/>
              </w:rPr>
              <w:t>个</w:t>
            </w:r>
            <w:proofErr w:type="gramEnd"/>
          </w:p>
        </w:tc>
        <w:tc>
          <w:tcPr>
            <w:tcW w:w="2268" w:type="dxa"/>
            <w:shd w:val="clear" w:color="auto" w:fill="FFFFFF" w:themeFill="background1"/>
          </w:tcPr>
          <w:p w14:paraId="3A163DDC" w14:textId="77777777" w:rsidR="0058531F" w:rsidRDefault="0058531F">
            <w:pPr>
              <w:pStyle w:val="a4"/>
              <w:adjustRightInd w:val="0"/>
              <w:snapToGrid w:val="0"/>
              <w:rPr>
                <w:b w:val="0"/>
                <w:bCs w:val="0"/>
                <w:sz w:val="21"/>
                <w:szCs w:val="21"/>
              </w:rPr>
            </w:pPr>
          </w:p>
        </w:tc>
      </w:tr>
    </w:tbl>
    <w:p w14:paraId="2D773D31" w14:textId="77777777" w:rsidR="0058531F" w:rsidRDefault="00B148AC">
      <w:pPr>
        <w:pStyle w:val="ac"/>
        <w:adjustRightInd w:val="0"/>
        <w:snapToGrid w:val="0"/>
        <w:spacing w:line="400" w:lineRule="exact"/>
        <w:ind w:firstLineChars="0" w:firstLine="0"/>
        <w:rPr>
          <w:rFonts w:asciiTheme="minorEastAsia" w:hAnsiTheme="minorEastAsia" w:cs="Tahoma"/>
          <w:b/>
          <w:kern w:val="0"/>
          <w:sz w:val="24"/>
          <w:szCs w:val="24"/>
        </w:rPr>
      </w:pPr>
      <w:r>
        <w:rPr>
          <w:rFonts w:asciiTheme="minorEastAsia" w:hAnsiTheme="minorEastAsia" w:cs="Tahoma"/>
          <w:b/>
          <w:kern w:val="0"/>
          <w:sz w:val="24"/>
          <w:szCs w:val="24"/>
        </w:rPr>
        <w:t>三、技术要求</w:t>
      </w:r>
    </w:p>
    <w:p w14:paraId="68C3FA21" w14:textId="77777777" w:rsidR="0058531F" w:rsidRDefault="00B148AC">
      <w:pPr>
        <w:pStyle w:val="ac"/>
        <w:adjustRightInd w:val="0"/>
        <w:snapToGrid w:val="0"/>
        <w:spacing w:line="400" w:lineRule="exact"/>
        <w:ind w:firstLine="422"/>
        <w:rPr>
          <w:rFonts w:asciiTheme="minorEastAsia" w:hAnsiTheme="minorEastAsia" w:cs="Tahoma"/>
          <w:b/>
          <w:bCs/>
          <w:kern w:val="0"/>
          <w:szCs w:val="21"/>
        </w:rPr>
      </w:pPr>
      <w:r>
        <w:rPr>
          <w:rFonts w:asciiTheme="minorEastAsia" w:hAnsiTheme="minorEastAsia" w:cs="Tahoma" w:hint="eastAsia"/>
          <w:b/>
          <w:bCs/>
          <w:kern w:val="0"/>
          <w:szCs w:val="21"/>
        </w:rPr>
        <w:t>（一）CMF工具设备</w:t>
      </w:r>
    </w:p>
    <w:tbl>
      <w:tblPr>
        <w:tblStyle w:val="a9"/>
        <w:tblW w:w="5000" w:type="pct"/>
        <w:tblBorders>
          <w:top w:val="single" w:sz="2" w:space="0" w:color="000000" w:themeColor="text1"/>
          <w:left w:val="single" w:sz="2" w:space="0" w:color="000000" w:themeColor="text1"/>
          <w:bottom w:val="single" w:sz="2" w:space="0" w:color="000000" w:themeColor="text1"/>
          <w:right w:val="single" w:sz="2" w:space="0" w:color="000000" w:themeColor="text1"/>
          <w:insideH w:val="single" w:sz="2" w:space="0" w:color="000000" w:themeColor="text1"/>
          <w:insideV w:val="single" w:sz="2" w:space="0" w:color="000000" w:themeColor="text1"/>
        </w:tblBorders>
        <w:shd w:val="clear" w:color="auto" w:fill="FFFFFF" w:themeFill="background1"/>
        <w:tblLook w:val="04A0" w:firstRow="1" w:lastRow="0" w:firstColumn="1" w:lastColumn="0" w:noHBand="0" w:noVBand="1"/>
      </w:tblPr>
      <w:tblGrid>
        <w:gridCol w:w="817"/>
        <w:gridCol w:w="1519"/>
        <w:gridCol w:w="6950"/>
      </w:tblGrid>
      <w:tr w:rsidR="0058531F" w14:paraId="1DD46C2E" w14:textId="77777777">
        <w:trPr>
          <w:trHeight w:val="397"/>
        </w:trPr>
        <w:tc>
          <w:tcPr>
            <w:tcW w:w="440" w:type="pct"/>
            <w:shd w:val="clear" w:color="auto" w:fill="FFFFFF" w:themeFill="background1"/>
          </w:tcPr>
          <w:p w14:paraId="5773A155" w14:textId="77777777" w:rsidR="0058531F" w:rsidRDefault="00B148AC">
            <w:pPr>
              <w:pStyle w:val="a4"/>
              <w:rPr>
                <w:bCs w:val="0"/>
                <w:sz w:val="21"/>
                <w:szCs w:val="21"/>
              </w:rPr>
            </w:pPr>
            <w:r>
              <w:rPr>
                <w:rFonts w:hint="eastAsia"/>
                <w:bCs w:val="0"/>
                <w:sz w:val="21"/>
                <w:szCs w:val="21"/>
              </w:rPr>
              <w:t>序号</w:t>
            </w:r>
          </w:p>
        </w:tc>
        <w:tc>
          <w:tcPr>
            <w:tcW w:w="818" w:type="pct"/>
            <w:shd w:val="clear" w:color="auto" w:fill="FFFFFF" w:themeFill="background1"/>
          </w:tcPr>
          <w:p w14:paraId="3A0DA944" w14:textId="77777777" w:rsidR="0058531F" w:rsidRDefault="00B148AC">
            <w:pPr>
              <w:pStyle w:val="a4"/>
              <w:rPr>
                <w:bCs w:val="0"/>
                <w:sz w:val="21"/>
                <w:szCs w:val="21"/>
              </w:rPr>
            </w:pPr>
            <w:r>
              <w:rPr>
                <w:rFonts w:hint="eastAsia"/>
                <w:bCs w:val="0"/>
                <w:sz w:val="21"/>
                <w:szCs w:val="21"/>
              </w:rPr>
              <w:t>名称</w:t>
            </w:r>
          </w:p>
        </w:tc>
        <w:tc>
          <w:tcPr>
            <w:tcW w:w="3742" w:type="pct"/>
            <w:shd w:val="clear" w:color="auto" w:fill="FFFFFF" w:themeFill="background1"/>
          </w:tcPr>
          <w:p w14:paraId="39236487" w14:textId="77777777" w:rsidR="0058531F" w:rsidRDefault="00B148AC">
            <w:pPr>
              <w:pStyle w:val="a4"/>
              <w:rPr>
                <w:bCs w:val="0"/>
                <w:sz w:val="21"/>
                <w:szCs w:val="21"/>
              </w:rPr>
            </w:pPr>
            <w:r>
              <w:rPr>
                <w:rFonts w:hint="eastAsia"/>
                <w:bCs w:val="0"/>
                <w:sz w:val="21"/>
                <w:szCs w:val="21"/>
              </w:rPr>
              <w:t>技术指标</w:t>
            </w:r>
          </w:p>
        </w:tc>
      </w:tr>
      <w:tr w:rsidR="0058531F" w14:paraId="690D15EE" w14:textId="77777777">
        <w:trPr>
          <w:trHeight w:val="397"/>
        </w:trPr>
        <w:tc>
          <w:tcPr>
            <w:tcW w:w="440" w:type="pct"/>
            <w:shd w:val="clear" w:color="auto" w:fill="FFFFFF" w:themeFill="background1"/>
            <w:vAlign w:val="center"/>
          </w:tcPr>
          <w:p w14:paraId="69EAA2A5" w14:textId="77777777" w:rsidR="0058531F" w:rsidRDefault="00B148AC">
            <w:pPr>
              <w:pStyle w:val="a4"/>
              <w:rPr>
                <w:b w:val="0"/>
                <w:sz w:val="21"/>
                <w:szCs w:val="21"/>
              </w:rPr>
            </w:pPr>
            <w:r>
              <w:rPr>
                <w:rFonts w:hint="eastAsia"/>
                <w:b w:val="0"/>
                <w:sz w:val="21"/>
                <w:szCs w:val="21"/>
              </w:rPr>
              <w:t>1</w:t>
            </w:r>
          </w:p>
        </w:tc>
        <w:tc>
          <w:tcPr>
            <w:tcW w:w="818" w:type="pct"/>
            <w:shd w:val="clear" w:color="auto" w:fill="FFFFFF" w:themeFill="background1"/>
            <w:vAlign w:val="center"/>
          </w:tcPr>
          <w:p w14:paraId="7946F214" w14:textId="77777777" w:rsidR="0058531F" w:rsidRDefault="00B148AC">
            <w:pPr>
              <w:pStyle w:val="a4"/>
              <w:rPr>
                <w:b w:val="0"/>
                <w:bCs w:val="0"/>
                <w:sz w:val="21"/>
                <w:szCs w:val="21"/>
              </w:rPr>
            </w:pPr>
            <w:r>
              <w:rPr>
                <w:b w:val="0"/>
                <w:sz w:val="21"/>
                <w:szCs w:val="21"/>
              </w:rPr>
              <w:t>标准光源箱</w:t>
            </w:r>
          </w:p>
        </w:tc>
        <w:tc>
          <w:tcPr>
            <w:tcW w:w="3742" w:type="pct"/>
            <w:shd w:val="clear" w:color="auto" w:fill="FFFFFF" w:themeFill="background1"/>
            <w:vAlign w:val="center"/>
          </w:tcPr>
          <w:p w14:paraId="31C1F382" w14:textId="77777777" w:rsidR="0058531F" w:rsidRDefault="00B148AC">
            <w:pPr>
              <w:pStyle w:val="a4"/>
              <w:numPr>
                <w:ilvl w:val="0"/>
                <w:numId w:val="1"/>
              </w:numPr>
              <w:jc w:val="left"/>
              <w:rPr>
                <w:rFonts w:asciiTheme="minorEastAsia" w:eastAsiaTheme="minorEastAsia" w:hAnsiTheme="minorEastAsia"/>
                <w:b w:val="0"/>
                <w:bCs w:val="0"/>
                <w:sz w:val="21"/>
                <w:szCs w:val="21"/>
              </w:rPr>
            </w:pPr>
            <w:r>
              <w:rPr>
                <w:rFonts w:asciiTheme="minorEastAsia" w:eastAsiaTheme="minorEastAsia" w:hAnsiTheme="minorEastAsia"/>
                <w:b w:val="0"/>
                <w:bCs w:val="0"/>
                <w:sz w:val="21"/>
                <w:szCs w:val="21"/>
              </w:rPr>
              <w:t>光源配置：包含常用标准光源（D65、TL84、A、UV等），支持多光源切换。</w:t>
            </w:r>
          </w:p>
          <w:p w14:paraId="78A7A102" w14:textId="77777777" w:rsidR="0058531F" w:rsidRDefault="00B148AC">
            <w:pPr>
              <w:pStyle w:val="a4"/>
              <w:numPr>
                <w:ilvl w:val="0"/>
                <w:numId w:val="1"/>
              </w:numPr>
              <w:jc w:val="left"/>
              <w:rPr>
                <w:rFonts w:asciiTheme="minorEastAsia" w:eastAsiaTheme="minorEastAsia" w:hAnsiTheme="minorEastAsia"/>
                <w:b w:val="0"/>
                <w:bCs w:val="0"/>
                <w:sz w:val="21"/>
                <w:szCs w:val="21"/>
              </w:rPr>
            </w:pPr>
            <w:r>
              <w:rPr>
                <w:rFonts w:asciiTheme="minorEastAsia" w:eastAsiaTheme="minorEastAsia" w:hAnsiTheme="minorEastAsia"/>
                <w:b w:val="0"/>
                <w:bCs w:val="0"/>
                <w:sz w:val="21"/>
                <w:szCs w:val="21"/>
              </w:rPr>
              <w:t>色温准确：各光源色温符合国际标准（D65为6500K、TL84为4000K）。</w:t>
            </w:r>
          </w:p>
          <w:p w14:paraId="51D8C150" w14:textId="77777777" w:rsidR="0058531F" w:rsidRDefault="00B148AC">
            <w:pPr>
              <w:pStyle w:val="a4"/>
              <w:numPr>
                <w:ilvl w:val="0"/>
                <w:numId w:val="1"/>
              </w:numPr>
              <w:jc w:val="left"/>
              <w:rPr>
                <w:rFonts w:asciiTheme="minorEastAsia" w:eastAsiaTheme="minorEastAsia" w:hAnsiTheme="minorEastAsia"/>
                <w:b w:val="0"/>
                <w:bCs w:val="0"/>
                <w:sz w:val="21"/>
                <w:szCs w:val="21"/>
              </w:rPr>
            </w:pPr>
            <w:r>
              <w:rPr>
                <w:rFonts w:asciiTheme="minorEastAsia" w:eastAsiaTheme="minorEastAsia" w:hAnsiTheme="minorEastAsia"/>
                <w:b w:val="0"/>
                <w:bCs w:val="0"/>
                <w:sz w:val="21"/>
                <w:szCs w:val="21"/>
              </w:rPr>
              <w:t>照度范围：照度值满足检测需求（通常200～2000lux可调或预设标准值）。</w:t>
            </w:r>
          </w:p>
          <w:p w14:paraId="037CF002" w14:textId="77777777" w:rsidR="0058531F" w:rsidRDefault="00B148AC">
            <w:pPr>
              <w:pStyle w:val="a4"/>
              <w:numPr>
                <w:ilvl w:val="0"/>
                <w:numId w:val="1"/>
              </w:numPr>
              <w:jc w:val="left"/>
              <w:rPr>
                <w:rFonts w:asciiTheme="minorEastAsia" w:eastAsiaTheme="minorEastAsia" w:hAnsiTheme="minorEastAsia"/>
                <w:b w:val="0"/>
                <w:bCs w:val="0"/>
                <w:sz w:val="21"/>
                <w:szCs w:val="21"/>
              </w:rPr>
            </w:pPr>
            <w:r>
              <w:rPr>
                <w:rFonts w:asciiTheme="minorEastAsia" w:eastAsiaTheme="minorEastAsia" w:hAnsiTheme="minorEastAsia"/>
                <w:b w:val="0"/>
                <w:bCs w:val="0"/>
                <w:sz w:val="21"/>
                <w:szCs w:val="21"/>
              </w:rPr>
              <w:t>显色指数（CRI）：主要光源显色指数达标（D65≥95，TL84≥80）。</w:t>
            </w:r>
          </w:p>
          <w:p w14:paraId="6B103D50" w14:textId="77777777" w:rsidR="0058531F" w:rsidRDefault="00B148AC">
            <w:pPr>
              <w:pStyle w:val="a4"/>
              <w:numPr>
                <w:ilvl w:val="0"/>
                <w:numId w:val="1"/>
              </w:numPr>
              <w:jc w:val="left"/>
              <w:rPr>
                <w:b w:val="0"/>
                <w:bCs w:val="0"/>
                <w:sz w:val="21"/>
                <w:szCs w:val="21"/>
              </w:rPr>
            </w:pPr>
            <w:r>
              <w:rPr>
                <w:rFonts w:asciiTheme="minorEastAsia" w:eastAsiaTheme="minorEastAsia" w:hAnsiTheme="minorEastAsia"/>
                <w:b w:val="0"/>
                <w:bCs w:val="0"/>
                <w:sz w:val="21"/>
                <w:szCs w:val="21"/>
              </w:rPr>
              <w:t>箱体设计：内壁反光材料均匀</w:t>
            </w:r>
            <w:r>
              <w:rPr>
                <w:rFonts w:asciiTheme="minorEastAsia" w:eastAsiaTheme="minorEastAsia" w:hAnsiTheme="minorEastAsia" w:hint="eastAsia"/>
                <w:b w:val="0"/>
                <w:bCs w:val="0"/>
                <w:sz w:val="21"/>
                <w:szCs w:val="21"/>
              </w:rPr>
              <w:t>，</w:t>
            </w:r>
            <w:r>
              <w:rPr>
                <w:rFonts w:asciiTheme="minorEastAsia" w:eastAsiaTheme="minorEastAsia" w:hAnsiTheme="minorEastAsia"/>
                <w:b w:val="0"/>
                <w:bCs w:val="0"/>
                <w:sz w:val="21"/>
                <w:szCs w:val="21"/>
              </w:rPr>
              <w:t>通常为中灰色，无杂光干扰，空间适配样品尺寸。</w:t>
            </w:r>
          </w:p>
        </w:tc>
      </w:tr>
      <w:tr w:rsidR="0058531F" w14:paraId="15882704" w14:textId="77777777">
        <w:trPr>
          <w:trHeight w:val="397"/>
        </w:trPr>
        <w:tc>
          <w:tcPr>
            <w:tcW w:w="440" w:type="pct"/>
            <w:shd w:val="clear" w:color="auto" w:fill="FFFFFF" w:themeFill="background1"/>
            <w:vAlign w:val="center"/>
          </w:tcPr>
          <w:p w14:paraId="52755E44" w14:textId="77777777" w:rsidR="0058531F" w:rsidRDefault="00B148AC">
            <w:pPr>
              <w:pStyle w:val="a4"/>
              <w:rPr>
                <w:b w:val="0"/>
                <w:sz w:val="21"/>
                <w:szCs w:val="21"/>
              </w:rPr>
            </w:pPr>
            <w:r>
              <w:rPr>
                <w:rFonts w:hint="eastAsia"/>
                <w:b w:val="0"/>
                <w:sz w:val="21"/>
                <w:szCs w:val="21"/>
              </w:rPr>
              <w:t>2</w:t>
            </w:r>
          </w:p>
        </w:tc>
        <w:tc>
          <w:tcPr>
            <w:tcW w:w="818" w:type="pct"/>
            <w:shd w:val="clear" w:color="auto" w:fill="FFFFFF" w:themeFill="background1"/>
            <w:vAlign w:val="center"/>
          </w:tcPr>
          <w:p w14:paraId="360F2CA5" w14:textId="77777777" w:rsidR="0058531F" w:rsidRDefault="00B148AC">
            <w:pPr>
              <w:pStyle w:val="a4"/>
              <w:rPr>
                <w:b w:val="0"/>
                <w:bCs w:val="0"/>
                <w:sz w:val="21"/>
                <w:szCs w:val="21"/>
              </w:rPr>
            </w:pPr>
            <w:r>
              <w:rPr>
                <w:rFonts w:hint="eastAsia"/>
                <w:b w:val="0"/>
                <w:sz w:val="21"/>
                <w:szCs w:val="21"/>
              </w:rPr>
              <w:t>色差仪</w:t>
            </w:r>
          </w:p>
        </w:tc>
        <w:tc>
          <w:tcPr>
            <w:tcW w:w="3742" w:type="pct"/>
            <w:shd w:val="clear" w:color="auto" w:fill="FFFFFF" w:themeFill="background1"/>
            <w:vAlign w:val="center"/>
          </w:tcPr>
          <w:p w14:paraId="41EBCA21" w14:textId="77777777" w:rsidR="0058531F" w:rsidRDefault="00B148AC">
            <w:pPr>
              <w:pStyle w:val="a4"/>
              <w:numPr>
                <w:ilvl w:val="0"/>
                <w:numId w:val="2"/>
              </w:numPr>
              <w:jc w:val="left"/>
              <w:rPr>
                <w:b w:val="0"/>
                <w:bCs w:val="0"/>
                <w:sz w:val="21"/>
                <w:szCs w:val="21"/>
              </w:rPr>
            </w:pPr>
            <w:r>
              <w:rPr>
                <w:rFonts w:hint="eastAsia"/>
                <w:b w:val="0"/>
                <w:bCs w:val="0"/>
                <w:sz w:val="21"/>
                <w:szCs w:val="21"/>
              </w:rPr>
              <w:t>配套对应的色彩分析软件。</w:t>
            </w:r>
          </w:p>
          <w:p w14:paraId="7F307FF8" w14:textId="77777777" w:rsidR="0058531F" w:rsidRDefault="00B148AC">
            <w:pPr>
              <w:pStyle w:val="a4"/>
              <w:numPr>
                <w:ilvl w:val="0"/>
                <w:numId w:val="2"/>
              </w:numPr>
              <w:jc w:val="left"/>
              <w:rPr>
                <w:b w:val="0"/>
                <w:bCs w:val="0"/>
                <w:sz w:val="21"/>
                <w:szCs w:val="21"/>
              </w:rPr>
            </w:pPr>
            <w:r>
              <w:rPr>
                <w:b w:val="0"/>
                <w:bCs w:val="0"/>
                <w:sz w:val="21"/>
                <w:szCs w:val="21"/>
              </w:rPr>
              <w:t>测量精度与准确性</w:t>
            </w:r>
            <w:r>
              <w:rPr>
                <w:rFonts w:hint="eastAsia"/>
                <w:b w:val="0"/>
                <w:bCs w:val="0"/>
                <w:sz w:val="21"/>
                <w:szCs w:val="21"/>
              </w:rPr>
              <w:t>：</w:t>
            </w:r>
            <w:r>
              <w:rPr>
                <w:b w:val="0"/>
                <w:bCs w:val="0"/>
                <w:sz w:val="21"/>
                <w:szCs w:val="21"/>
              </w:rPr>
              <w:t>色差测量误差（</w:t>
            </w:r>
            <w:r>
              <w:rPr>
                <w:b w:val="0"/>
                <w:bCs w:val="0"/>
                <w:sz w:val="21"/>
                <w:szCs w:val="21"/>
              </w:rPr>
              <w:t>ΔE</w:t>
            </w:r>
            <w:r>
              <w:rPr>
                <w:b w:val="0"/>
                <w:bCs w:val="0"/>
                <w:sz w:val="21"/>
                <w:szCs w:val="21"/>
              </w:rPr>
              <w:t>）满足系统精度要求依行业标准定，高精度场景要求</w:t>
            </w:r>
            <w:r>
              <w:rPr>
                <w:b w:val="0"/>
                <w:bCs w:val="0"/>
                <w:sz w:val="21"/>
                <w:szCs w:val="21"/>
              </w:rPr>
              <w:t>≤0.1ΔE</w:t>
            </w:r>
            <w:r>
              <w:rPr>
                <w:b w:val="0"/>
                <w:bCs w:val="0"/>
                <w:sz w:val="21"/>
                <w:szCs w:val="21"/>
              </w:rPr>
              <w:t>。光谱测量精度或三刺激值（</w:t>
            </w:r>
            <w:r>
              <w:rPr>
                <w:b w:val="0"/>
                <w:bCs w:val="0"/>
                <w:sz w:val="21"/>
                <w:szCs w:val="21"/>
              </w:rPr>
              <w:t>XYZ</w:t>
            </w:r>
            <w:r>
              <w:rPr>
                <w:b w:val="0"/>
                <w:bCs w:val="0"/>
                <w:sz w:val="21"/>
                <w:szCs w:val="21"/>
              </w:rPr>
              <w:t>）准确，确保颜色数据与标准</w:t>
            </w:r>
            <w:proofErr w:type="gramStart"/>
            <w:r>
              <w:rPr>
                <w:b w:val="0"/>
                <w:bCs w:val="0"/>
                <w:sz w:val="21"/>
                <w:szCs w:val="21"/>
              </w:rPr>
              <w:t>值高度</w:t>
            </w:r>
            <w:proofErr w:type="gramEnd"/>
            <w:r>
              <w:rPr>
                <w:b w:val="0"/>
                <w:bCs w:val="0"/>
                <w:sz w:val="21"/>
                <w:szCs w:val="21"/>
              </w:rPr>
              <w:t>一致。</w:t>
            </w:r>
          </w:p>
          <w:p w14:paraId="02AA389F" w14:textId="77777777" w:rsidR="0058531F" w:rsidRDefault="00B148AC">
            <w:pPr>
              <w:pStyle w:val="a4"/>
              <w:numPr>
                <w:ilvl w:val="0"/>
                <w:numId w:val="2"/>
              </w:numPr>
              <w:jc w:val="left"/>
              <w:rPr>
                <w:b w:val="0"/>
                <w:bCs w:val="0"/>
                <w:sz w:val="21"/>
                <w:szCs w:val="21"/>
              </w:rPr>
            </w:pPr>
            <w:r>
              <w:rPr>
                <w:b w:val="0"/>
                <w:bCs w:val="0"/>
                <w:sz w:val="21"/>
                <w:szCs w:val="21"/>
              </w:rPr>
              <w:t>光源与照明条件兼容性</w:t>
            </w:r>
            <w:r>
              <w:rPr>
                <w:rFonts w:hint="eastAsia"/>
                <w:b w:val="0"/>
                <w:bCs w:val="0"/>
                <w:sz w:val="21"/>
                <w:szCs w:val="21"/>
              </w:rPr>
              <w:t>：</w:t>
            </w:r>
            <w:r>
              <w:rPr>
                <w:b w:val="0"/>
                <w:bCs w:val="0"/>
                <w:sz w:val="21"/>
                <w:szCs w:val="21"/>
              </w:rPr>
              <w:t>支持</w:t>
            </w:r>
            <w:r>
              <w:rPr>
                <w:b w:val="0"/>
                <w:bCs w:val="0"/>
                <w:sz w:val="21"/>
                <w:szCs w:val="21"/>
              </w:rPr>
              <w:t xml:space="preserve">CIE </w:t>
            </w:r>
            <w:r>
              <w:rPr>
                <w:b w:val="0"/>
                <w:bCs w:val="0"/>
                <w:sz w:val="21"/>
                <w:szCs w:val="21"/>
              </w:rPr>
              <w:t>标准照明体（</w:t>
            </w:r>
            <w:r>
              <w:rPr>
                <w:b w:val="0"/>
                <w:bCs w:val="0"/>
                <w:sz w:val="21"/>
                <w:szCs w:val="21"/>
              </w:rPr>
              <w:t>D65</w:t>
            </w:r>
            <w:r>
              <w:rPr>
                <w:b w:val="0"/>
                <w:bCs w:val="0"/>
                <w:sz w:val="21"/>
                <w:szCs w:val="21"/>
              </w:rPr>
              <w:t>、</w:t>
            </w:r>
            <w:r>
              <w:rPr>
                <w:b w:val="0"/>
                <w:bCs w:val="0"/>
                <w:sz w:val="21"/>
                <w:szCs w:val="21"/>
              </w:rPr>
              <w:t>D50</w:t>
            </w:r>
            <w:r>
              <w:rPr>
                <w:b w:val="0"/>
                <w:bCs w:val="0"/>
                <w:sz w:val="21"/>
                <w:szCs w:val="21"/>
              </w:rPr>
              <w:t>、</w:t>
            </w:r>
            <w:r>
              <w:rPr>
                <w:b w:val="0"/>
                <w:bCs w:val="0"/>
                <w:sz w:val="21"/>
                <w:szCs w:val="21"/>
              </w:rPr>
              <w:t>A</w:t>
            </w:r>
            <w:r>
              <w:rPr>
                <w:b w:val="0"/>
                <w:bCs w:val="0"/>
                <w:sz w:val="21"/>
                <w:szCs w:val="21"/>
              </w:rPr>
              <w:t>、</w:t>
            </w:r>
            <w:r>
              <w:rPr>
                <w:b w:val="0"/>
                <w:bCs w:val="0"/>
                <w:sz w:val="21"/>
                <w:szCs w:val="21"/>
              </w:rPr>
              <w:t xml:space="preserve">F </w:t>
            </w:r>
            <w:r>
              <w:rPr>
                <w:b w:val="0"/>
                <w:bCs w:val="0"/>
                <w:sz w:val="21"/>
                <w:szCs w:val="21"/>
              </w:rPr>
              <w:t>系列等），满足不同场景下的颜色评估需求</w:t>
            </w:r>
            <w:r>
              <w:rPr>
                <w:rFonts w:hint="eastAsia"/>
                <w:b w:val="0"/>
                <w:bCs w:val="0"/>
                <w:sz w:val="21"/>
                <w:szCs w:val="21"/>
              </w:rPr>
              <w:t>，</w:t>
            </w:r>
            <w:r>
              <w:rPr>
                <w:b w:val="0"/>
                <w:bCs w:val="0"/>
                <w:sz w:val="21"/>
                <w:szCs w:val="21"/>
              </w:rPr>
              <w:t>符合</w:t>
            </w:r>
            <w:r>
              <w:rPr>
                <w:b w:val="0"/>
                <w:bCs w:val="0"/>
                <w:sz w:val="21"/>
                <w:szCs w:val="21"/>
              </w:rPr>
              <w:t xml:space="preserve">CIE </w:t>
            </w:r>
            <w:r>
              <w:rPr>
                <w:b w:val="0"/>
                <w:bCs w:val="0"/>
                <w:sz w:val="21"/>
                <w:szCs w:val="21"/>
              </w:rPr>
              <w:t>标准几何结构（如</w:t>
            </w:r>
            <w:r>
              <w:rPr>
                <w:b w:val="0"/>
                <w:bCs w:val="0"/>
                <w:sz w:val="21"/>
                <w:szCs w:val="21"/>
              </w:rPr>
              <w:t>45°/0°</w:t>
            </w:r>
            <w:r>
              <w:rPr>
                <w:b w:val="0"/>
                <w:bCs w:val="0"/>
                <w:sz w:val="21"/>
                <w:szCs w:val="21"/>
              </w:rPr>
              <w:t>、</w:t>
            </w:r>
            <w:r>
              <w:rPr>
                <w:b w:val="0"/>
                <w:bCs w:val="0"/>
                <w:sz w:val="21"/>
                <w:szCs w:val="21"/>
              </w:rPr>
              <w:t>0°/45°</w:t>
            </w:r>
            <w:r>
              <w:rPr>
                <w:b w:val="0"/>
                <w:bCs w:val="0"/>
                <w:sz w:val="21"/>
                <w:szCs w:val="21"/>
              </w:rPr>
              <w:t>、漫射</w:t>
            </w:r>
            <w:r>
              <w:rPr>
                <w:b w:val="0"/>
                <w:bCs w:val="0"/>
                <w:sz w:val="21"/>
                <w:szCs w:val="21"/>
              </w:rPr>
              <w:t>/ 8°</w:t>
            </w:r>
            <w:r>
              <w:rPr>
                <w:b w:val="0"/>
                <w:bCs w:val="0"/>
                <w:sz w:val="21"/>
                <w:szCs w:val="21"/>
              </w:rPr>
              <w:t>等），避免因测量角度差异导致的数据偏差。</w:t>
            </w:r>
          </w:p>
          <w:p w14:paraId="574AD20D" w14:textId="77777777" w:rsidR="0058531F" w:rsidRDefault="00B148AC">
            <w:pPr>
              <w:pStyle w:val="a4"/>
              <w:numPr>
                <w:ilvl w:val="0"/>
                <w:numId w:val="2"/>
              </w:numPr>
              <w:jc w:val="left"/>
              <w:rPr>
                <w:b w:val="0"/>
                <w:bCs w:val="0"/>
                <w:sz w:val="21"/>
                <w:szCs w:val="21"/>
              </w:rPr>
            </w:pPr>
            <w:r>
              <w:rPr>
                <w:b w:val="0"/>
                <w:bCs w:val="0"/>
                <w:sz w:val="21"/>
                <w:szCs w:val="21"/>
              </w:rPr>
              <w:t>颜色空间与参数支持</w:t>
            </w:r>
            <w:r>
              <w:rPr>
                <w:rFonts w:hint="eastAsia"/>
                <w:b w:val="0"/>
                <w:bCs w:val="0"/>
                <w:sz w:val="21"/>
                <w:szCs w:val="21"/>
              </w:rPr>
              <w:t>：</w:t>
            </w:r>
            <w:r>
              <w:rPr>
                <w:b w:val="0"/>
                <w:bCs w:val="0"/>
                <w:sz w:val="21"/>
                <w:szCs w:val="21"/>
              </w:rPr>
              <w:t>覆盖主流颜色空间（</w:t>
            </w:r>
            <w:r>
              <w:rPr>
                <w:b w:val="0"/>
                <w:bCs w:val="0"/>
                <w:sz w:val="21"/>
                <w:szCs w:val="21"/>
              </w:rPr>
              <w:t>CIE Lab</w:t>
            </w:r>
            <w:r>
              <w:rPr>
                <w:b w:val="0"/>
                <w:bCs w:val="0"/>
                <w:sz w:val="21"/>
                <w:szCs w:val="21"/>
              </w:rPr>
              <w:t>、</w:t>
            </w:r>
            <w:r>
              <w:rPr>
                <w:b w:val="0"/>
                <w:bCs w:val="0"/>
                <w:sz w:val="21"/>
                <w:szCs w:val="21"/>
              </w:rPr>
              <w:t>CIELCH</w:t>
            </w:r>
            <w:r>
              <w:rPr>
                <w:b w:val="0"/>
                <w:bCs w:val="0"/>
                <w:sz w:val="21"/>
                <w:szCs w:val="21"/>
              </w:rPr>
              <w:t>、</w:t>
            </w:r>
            <w:r>
              <w:rPr>
                <w:b w:val="0"/>
                <w:bCs w:val="0"/>
                <w:sz w:val="21"/>
                <w:szCs w:val="21"/>
              </w:rPr>
              <w:t>CIEXYZ</w:t>
            </w:r>
            <w:r>
              <w:rPr>
                <w:b w:val="0"/>
                <w:bCs w:val="0"/>
                <w:sz w:val="21"/>
                <w:szCs w:val="21"/>
              </w:rPr>
              <w:t>、</w:t>
            </w:r>
            <w:r>
              <w:rPr>
                <w:b w:val="0"/>
                <w:bCs w:val="0"/>
                <w:sz w:val="21"/>
                <w:szCs w:val="21"/>
              </w:rPr>
              <w:t>CIELUV</w:t>
            </w:r>
            <w:r>
              <w:rPr>
                <w:b w:val="0"/>
                <w:bCs w:val="0"/>
                <w:sz w:val="21"/>
                <w:szCs w:val="21"/>
              </w:rPr>
              <w:t>、</w:t>
            </w:r>
            <w:r>
              <w:rPr>
                <w:b w:val="0"/>
                <w:bCs w:val="0"/>
                <w:sz w:val="21"/>
                <w:szCs w:val="21"/>
              </w:rPr>
              <w:t>Hunter Lab</w:t>
            </w:r>
            <w:r>
              <w:rPr>
                <w:b w:val="0"/>
                <w:bCs w:val="0"/>
                <w:sz w:val="21"/>
                <w:szCs w:val="21"/>
              </w:rPr>
              <w:t>等），</w:t>
            </w:r>
            <w:proofErr w:type="gramStart"/>
            <w:r>
              <w:rPr>
                <w:b w:val="0"/>
                <w:bCs w:val="0"/>
                <w:sz w:val="21"/>
                <w:szCs w:val="21"/>
              </w:rPr>
              <w:t>适</w:t>
            </w:r>
            <w:proofErr w:type="gramEnd"/>
            <w:r>
              <w:rPr>
                <w:b w:val="0"/>
                <w:bCs w:val="0"/>
                <w:sz w:val="21"/>
                <w:szCs w:val="21"/>
              </w:rPr>
              <w:t>配色彩管理系统的数据处理需求。支持常用色差公式（</w:t>
            </w:r>
            <w:proofErr w:type="spellStart"/>
            <w:r>
              <w:rPr>
                <w:b w:val="0"/>
                <w:bCs w:val="0"/>
                <w:sz w:val="21"/>
                <w:szCs w:val="21"/>
              </w:rPr>
              <w:t>ΔEab</w:t>
            </w:r>
            <w:proofErr w:type="spellEnd"/>
            <w:r>
              <w:rPr>
                <w:b w:val="0"/>
                <w:bCs w:val="0"/>
                <w:sz w:val="21"/>
                <w:szCs w:val="21"/>
              </w:rPr>
              <w:t>、</w:t>
            </w:r>
            <w:r>
              <w:rPr>
                <w:b w:val="0"/>
                <w:bCs w:val="0"/>
                <w:sz w:val="21"/>
                <w:szCs w:val="21"/>
              </w:rPr>
              <w:t>ΔE2000</w:t>
            </w:r>
            <w:r>
              <w:rPr>
                <w:b w:val="0"/>
                <w:bCs w:val="0"/>
                <w:sz w:val="21"/>
                <w:szCs w:val="21"/>
              </w:rPr>
              <w:t>、</w:t>
            </w:r>
            <w:r>
              <w:rPr>
                <w:b w:val="0"/>
                <w:bCs w:val="0"/>
                <w:sz w:val="21"/>
                <w:szCs w:val="21"/>
              </w:rPr>
              <w:t>ΔE94</w:t>
            </w:r>
            <w:r>
              <w:rPr>
                <w:b w:val="0"/>
                <w:bCs w:val="0"/>
                <w:sz w:val="21"/>
                <w:szCs w:val="21"/>
              </w:rPr>
              <w:t>等）。</w:t>
            </w:r>
          </w:p>
          <w:p w14:paraId="6C690F98" w14:textId="77777777" w:rsidR="0058531F" w:rsidRDefault="00B148AC">
            <w:pPr>
              <w:pStyle w:val="a4"/>
              <w:numPr>
                <w:ilvl w:val="0"/>
                <w:numId w:val="2"/>
              </w:numPr>
              <w:jc w:val="left"/>
              <w:rPr>
                <w:b w:val="0"/>
                <w:bCs w:val="0"/>
                <w:sz w:val="21"/>
                <w:szCs w:val="21"/>
              </w:rPr>
            </w:pPr>
            <w:r>
              <w:rPr>
                <w:b w:val="0"/>
                <w:bCs w:val="0"/>
                <w:sz w:val="21"/>
                <w:szCs w:val="21"/>
              </w:rPr>
              <w:t>数据兼容性与传输能力</w:t>
            </w:r>
            <w:r>
              <w:rPr>
                <w:rFonts w:hint="eastAsia"/>
                <w:b w:val="0"/>
                <w:bCs w:val="0"/>
                <w:sz w:val="21"/>
                <w:szCs w:val="21"/>
              </w:rPr>
              <w:t>：</w:t>
            </w:r>
            <w:r>
              <w:rPr>
                <w:b w:val="0"/>
                <w:bCs w:val="0"/>
                <w:sz w:val="21"/>
                <w:szCs w:val="21"/>
              </w:rPr>
              <w:t>支持标准数据格式输出（如</w:t>
            </w:r>
            <w:r>
              <w:rPr>
                <w:b w:val="0"/>
                <w:bCs w:val="0"/>
                <w:sz w:val="21"/>
                <w:szCs w:val="21"/>
              </w:rPr>
              <w:t>CSV</w:t>
            </w:r>
            <w:r>
              <w:rPr>
                <w:b w:val="0"/>
                <w:bCs w:val="0"/>
                <w:sz w:val="21"/>
                <w:szCs w:val="21"/>
              </w:rPr>
              <w:t>、</w:t>
            </w:r>
            <w:r>
              <w:rPr>
                <w:b w:val="0"/>
                <w:bCs w:val="0"/>
                <w:sz w:val="21"/>
                <w:szCs w:val="21"/>
              </w:rPr>
              <w:t>XML</w:t>
            </w:r>
            <w:r>
              <w:rPr>
                <w:b w:val="0"/>
                <w:bCs w:val="0"/>
                <w:sz w:val="21"/>
                <w:szCs w:val="21"/>
              </w:rPr>
              <w:t>、光谱数据文件），便于导入色彩管理软件。</w:t>
            </w:r>
          </w:p>
        </w:tc>
      </w:tr>
      <w:tr w:rsidR="0058531F" w14:paraId="39568A18" w14:textId="77777777">
        <w:trPr>
          <w:trHeight w:val="397"/>
        </w:trPr>
        <w:tc>
          <w:tcPr>
            <w:tcW w:w="440" w:type="pct"/>
            <w:shd w:val="clear" w:color="auto" w:fill="FFFFFF" w:themeFill="background1"/>
            <w:vAlign w:val="center"/>
          </w:tcPr>
          <w:p w14:paraId="6820ECC8" w14:textId="77777777" w:rsidR="0058531F" w:rsidRDefault="00B148AC">
            <w:pPr>
              <w:pStyle w:val="a4"/>
              <w:rPr>
                <w:b w:val="0"/>
                <w:sz w:val="21"/>
                <w:szCs w:val="21"/>
              </w:rPr>
            </w:pPr>
            <w:r>
              <w:rPr>
                <w:rFonts w:hint="eastAsia"/>
                <w:b w:val="0"/>
                <w:sz w:val="21"/>
                <w:szCs w:val="21"/>
              </w:rPr>
              <w:t>3</w:t>
            </w:r>
          </w:p>
        </w:tc>
        <w:tc>
          <w:tcPr>
            <w:tcW w:w="818" w:type="pct"/>
            <w:shd w:val="clear" w:color="auto" w:fill="FFFFFF" w:themeFill="background1"/>
            <w:vAlign w:val="center"/>
          </w:tcPr>
          <w:p w14:paraId="234D9467" w14:textId="77777777" w:rsidR="0058531F" w:rsidRDefault="00B148AC">
            <w:pPr>
              <w:pStyle w:val="a4"/>
              <w:rPr>
                <w:b w:val="0"/>
                <w:bCs w:val="0"/>
                <w:sz w:val="21"/>
                <w:szCs w:val="21"/>
              </w:rPr>
            </w:pPr>
            <w:proofErr w:type="gramStart"/>
            <w:r>
              <w:rPr>
                <w:rFonts w:hint="eastAsia"/>
                <w:b w:val="0"/>
                <w:sz w:val="21"/>
                <w:szCs w:val="21"/>
              </w:rPr>
              <w:t>光泽度仪</w:t>
            </w:r>
            <w:proofErr w:type="gramEnd"/>
          </w:p>
        </w:tc>
        <w:tc>
          <w:tcPr>
            <w:tcW w:w="3742" w:type="pct"/>
            <w:shd w:val="clear" w:color="auto" w:fill="FFFFFF" w:themeFill="background1"/>
            <w:vAlign w:val="center"/>
          </w:tcPr>
          <w:p w14:paraId="724305FC" w14:textId="77777777" w:rsidR="0058531F" w:rsidRDefault="00B148AC">
            <w:pPr>
              <w:pStyle w:val="a4"/>
              <w:numPr>
                <w:ilvl w:val="0"/>
                <w:numId w:val="3"/>
              </w:numPr>
              <w:jc w:val="left"/>
              <w:rPr>
                <w:b w:val="0"/>
                <w:bCs w:val="0"/>
                <w:sz w:val="21"/>
                <w:szCs w:val="21"/>
              </w:rPr>
            </w:pPr>
            <w:r>
              <w:rPr>
                <w:b w:val="0"/>
                <w:bCs w:val="0"/>
                <w:sz w:val="21"/>
                <w:szCs w:val="21"/>
              </w:rPr>
              <w:t>测量范围与量程</w:t>
            </w:r>
            <w:r>
              <w:rPr>
                <w:rFonts w:hint="eastAsia"/>
                <w:b w:val="0"/>
                <w:bCs w:val="0"/>
                <w:sz w:val="21"/>
                <w:szCs w:val="21"/>
              </w:rPr>
              <w:t>：</w:t>
            </w:r>
            <w:r>
              <w:rPr>
                <w:b w:val="0"/>
                <w:bCs w:val="0"/>
                <w:sz w:val="21"/>
                <w:szCs w:val="21"/>
              </w:rPr>
              <w:t>覆盖常用光泽度范围</w:t>
            </w:r>
            <w:r>
              <w:rPr>
                <w:b w:val="0"/>
                <w:bCs w:val="0"/>
                <w:sz w:val="21"/>
                <w:szCs w:val="21"/>
              </w:rPr>
              <w:t>0~2000GU</w:t>
            </w:r>
            <w:r>
              <w:rPr>
                <w:b w:val="0"/>
                <w:bCs w:val="0"/>
                <w:sz w:val="21"/>
                <w:szCs w:val="21"/>
              </w:rPr>
              <w:t>，支持多量程自动切换</w:t>
            </w:r>
            <w:r>
              <w:rPr>
                <w:rFonts w:hint="eastAsia"/>
                <w:b w:val="0"/>
                <w:bCs w:val="0"/>
                <w:sz w:val="21"/>
                <w:szCs w:val="21"/>
              </w:rPr>
              <w:t>，</w:t>
            </w:r>
            <w:r>
              <w:rPr>
                <w:b w:val="0"/>
                <w:bCs w:val="0"/>
                <w:sz w:val="21"/>
                <w:szCs w:val="21"/>
              </w:rPr>
              <w:t>低、中、高光泽分段测量，确保精度。</w:t>
            </w:r>
          </w:p>
          <w:p w14:paraId="10499B32" w14:textId="77777777" w:rsidR="0058531F" w:rsidRDefault="00B148AC">
            <w:pPr>
              <w:pStyle w:val="a4"/>
              <w:numPr>
                <w:ilvl w:val="0"/>
                <w:numId w:val="3"/>
              </w:numPr>
              <w:jc w:val="left"/>
              <w:rPr>
                <w:b w:val="0"/>
                <w:bCs w:val="0"/>
                <w:sz w:val="21"/>
                <w:szCs w:val="21"/>
              </w:rPr>
            </w:pPr>
            <w:r>
              <w:rPr>
                <w:b w:val="0"/>
                <w:bCs w:val="0"/>
                <w:sz w:val="21"/>
                <w:szCs w:val="21"/>
              </w:rPr>
              <w:t>测量角度</w:t>
            </w:r>
            <w:r>
              <w:rPr>
                <w:rFonts w:hint="eastAsia"/>
                <w:b w:val="0"/>
                <w:bCs w:val="0"/>
                <w:sz w:val="21"/>
                <w:szCs w:val="21"/>
              </w:rPr>
              <w:t>：</w:t>
            </w:r>
            <w:r>
              <w:rPr>
                <w:b w:val="0"/>
                <w:bCs w:val="0"/>
                <w:sz w:val="21"/>
                <w:szCs w:val="21"/>
              </w:rPr>
              <w:t>支持标准测量角度（</w:t>
            </w:r>
            <w:r>
              <w:rPr>
                <w:b w:val="0"/>
                <w:bCs w:val="0"/>
                <w:sz w:val="21"/>
                <w:szCs w:val="21"/>
              </w:rPr>
              <w:t>20°</w:t>
            </w:r>
            <w:r>
              <w:rPr>
                <w:b w:val="0"/>
                <w:bCs w:val="0"/>
                <w:sz w:val="21"/>
                <w:szCs w:val="21"/>
              </w:rPr>
              <w:t>、</w:t>
            </w:r>
            <w:r>
              <w:rPr>
                <w:b w:val="0"/>
                <w:bCs w:val="0"/>
                <w:sz w:val="21"/>
                <w:szCs w:val="21"/>
              </w:rPr>
              <w:t>60°</w:t>
            </w:r>
            <w:r>
              <w:rPr>
                <w:b w:val="0"/>
                <w:bCs w:val="0"/>
                <w:sz w:val="21"/>
                <w:szCs w:val="21"/>
              </w:rPr>
              <w:t>、</w:t>
            </w:r>
            <w:r>
              <w:rPr>
                <w:b w:val="0"/>
                <w:bCs w:val="0"/>
                <w:sz w:val="21"/>
                <w:szCs w:val="21"/>
              </w:rPr>
              <w:t>85°</w:t>
            </w:r>
            <w:r>
              <w:rPr>
                <w:b w:val="0"/>
                <w:bCs w:val="0"/>
                <w:sz w:val="21"/>
                <w:szCs w:val="21"/>
              </w:rPr>
              <w:t>，符合</w:t>
            </w:r>
            <w:r>
              <w:rPr>
                <w:b w:val="0"/>
                <w:bCs w:val="0"/>
                <w:sz w:val="21"/>
                <w:szCs w:val="21"/>
              </w:rPr>
              <w:t xml:space="preserve"> ISO 2813</w:t>
            </w:r>
            <w:r>
              <w:rPr>
                <w:b w:val="0"/>
                <w:bCs w:val="0"/>
                <w:sz w:val="21"/>
                <w:szCs w:val="21"/>
              </w:rPr>
              <w:t>、</w:t>
            </w:r>
            <w:r>
              <w:rPr>
                <w:b w:val="0"/>
                <w:bCs w:val="0"/>
                <w:sz w:val="21"/>
                <w:szCs w:val="21"/>
              </w:rPr>
              <w:t>ASTM D523</w:t>
            </w:r>
            <w:r>
              <w:rPr>
                <w:b w:val="0"/>
                <w:bCs w:val="0"/>
                <w:sz w:val="21"/>
                <w:szCs w:val="21"/>
              </w:rPr>
              <w:t>等国际标准），适配不同光泽表面。</w:t>
            </w:r>
          </w:p>
          <w:p w14:paraId="72D3905F" w14:textId="77777777" w:rsidR="0058531F" w:rsidRDefault="00B148AC">
            <w:pPr>
              <w:pStyle w:val="a4"/>
              <w:numPr>
                <w:ilvl w:val="0"/>
                <w:numId w:val="3"/>
              </w:numPr>
              <w:jc w:val="left"/>
              <w:rPr>
                <w:b w:val="0"/>
                <w:bCs w:val="0"/>
                <w:sz w:val="21"/>
                <w:szCs w:val="21"/>
              </w:rPr>
            </w:pPr>
            <w:r>
              <w:rPr>
                <w:b w:val="0"/>
                <w:bCs w:val="0"/>
                <w:sz w:val="21"/>
                <w:szCs w:val="21"/>
              </w:rPr>
              <w:t>测量口径</w:t>
            </w:r>
            <w:r>
              <w:rPr>
                <w:rFonts w:hint="eastAsia"/>
                <w:b w:val="0"/>
                <w:bCs w:val="0"/>
                <w:sz w:val="21"/>
                <w:szCs w:val="21"/>
              </w:rPr>
              <w:t>：</w:t>
            </w:r>
            <w:r>
              <w:rPr>
                <w:b w:val="0"/>
                <w:bCs w:val="0"/>
                <w:sz w:val="21"/>
                <w:szCs w:val="21"/>
              </w:rPr>
              <w:t>具备适配不同样品表面的测量光斑尺寸（如</w:t>
            </w:r>
            <w:r>
              <w:rPr>
                <w:b w:val="0"/>
                <w:bCs w:val="0"/>
                <w:sz w:val="21"/>
                <w:szCs w:val="21"/>
              </w:rPr>
              <w:t>10mm</w:t>
            </w:r>
            <w:r>
              <w:rPr>
                <w:b w:val="0"/>
                <w:bCs w:val="0"/>
                <w:sz w:val="21"/>
                <w:szCs w:val="21"/>
              </w:rPr>
              <w:t>、</w:t>
            </w:r>
            <w:r>
              <w:rPr>
                <w:b w:val="0"/>
                <w:bCs w:val="0"/>
                <w:sz w:val="21"/>
                <w:szCs w:val="21"/>
              </w:rPr>
              <w:t>20mm</w:t>
            </w:r>
            <w:r>
              <w:rPr>
                <w:b w:val="0"/>
                <w:bCs w:val="0"/>
                <w:sz w:val="21"/>
                <w:szCs w:val="21"/>
              </w:rPr>
              <w:t>直径，或微型口径用于小区域测量）。</w:t>
            </w:r>
          </w:p>
        </w:tc>
      </w:tr>
      <w:tr w:rsidR="0058531F" w14:paraId="32D830C9" w14:textId="77777777">
        <w:trPr>
          <w:trHeight w:val="397"/>
        </w:trPr>
        <w:tc>
          <w:tcPr>
            <w:tcW w:w="440" w:type="pct"/>
            <w:shd w:val="clear" w:color="auto" w:fill="FFFFFF" w:themeFill="background1"/>
            <w:vAlign w:val="center"/>
          </w:tcPr>
          <w:p w14:paraId="7C760732" w14:textId="77777777" w:rsidR="0058531F" w:rsidRDefault="00B148AC">
            <w:pPr>
              <w:pStyle w:val="a4"/>
              <w:rPr>
                <w:b w:val="0"/>
                <w:sz w:val="21"/>
                <w:szCs w:val="21"/>
              </w:rPr>
            </w:pPr>
            <w:r>
              <w:rPr>
                <w:rFonts w:hint="eastAsia"/>
                <w:b w:val="0"/>
                <w:sz w:val="21"/>
                <w:szCs w:val="21"/>
              </w:rPr>
              <w:t>4</w:t>
            </w:r>
          </w:p>
        </w:tc>
        <w:tc>
          <w:tcPr>
            <w:tcW w:w="818" w:type="pct"/>
            <w:shd w:val="clear" w:color="auto" w:fill="FFFFFF" w:themeFill="background1"/>
            <w:vAlign w:val="center"/>
          </w:tcPr>
          <w:p w14:paraId="47FC7EAE" w14:textId="77777777" w:rsidR="0058531F" w:rsidRDefault="00B148AC">
            <w:pPr>
              <w:pStyle w:val="a4"/>
              <w:rPr>
                <w:b w:val="0"/>
                <w:bCs w:val="0"/>
                <w:sz w:val="21"/>
                <w:szCs w:val="21"/>
              </w:rPr>
            </w:pPr>
            <w:r>
              <w:rPr>
                <w:rFonts w:hint="eastAsia"/>
                <w:b w:val="0"/>
                <w:sz w:val="21"/>
                <w:szCs w:val="21"/>
              </w:rPr>
              <w:t>透过率仪</w:t>
            </w:r>
          </w:p>
        </w:tc>
        <w:tc>
          <w:tcPr>
            <w:tcW w:w="3742" w:type="pct"/>
            <w:shd w:val="clear" w:color="auto" w:fill="FFFFFF" w:themeFill="background1"/>
            <w:vAlign w:val="center"/>
          </w:tcPr>
          <w:p w14:paraId="3C94A962" w14:textId="77777777" w:rsidR="0058531F" w:rsidRDefault="00B148AC">
            <w:pPr>
              <w:pStyle w:val="a4"/>
              <w:numPr>
                <w:ilvl w:val="0"/>
                <w:numId w:val="4"/>
              </w:numPr>
              <w:jc w:val="left"/>
              <w:rPr>
                <w:b w:val="0"/>
                <w:bCs w:val="0"/>
                <w:sz w:val="21"/>
                <w:szCs w:val="21"/>
              </w:rPr>
            </w:pPr>
            <w:r>
              <w:rPr>
                <w:b w:val="0"/>
                <w:bCs w:val="0"/>
                <w:sz w:val="21"/>
                <w:szCs w:val="21"/>
              </w:rPr>
              <w:t>测量范围与参数</w:t>
            </w:r>
            <w:r>
              <w:rPr>
                <w:rFonts w:hint="eastAsia"/>
                <w:b w:val="0"/>
                <w:bCs w:val="0"/>
                <w:sz w:val="21"/>
                <w:szCs w:val="21"/>
              </w:rPr>
              <w:t>：</w:t>
            </w:r>
            <w:r>
              <w:rPr>
                <w:b w:val="0"/>
                <w:bCs w:val="0"/>
                <w:sz w:val="21"/>
                <w:szCs w:val="21"/>
              </w:rPr>
              <w:t>透过率范围覆盖</w:t>
            </w:r>
            <w:r>
              <w:rPr>
                <w:b w:val="0"/>
                <w:bCs w:val="0"/>
                <w:sz w:val="21"/>
                <w:szCs w:val="21"/>
              </w:rPr>
              <w:t>0%~100%</w:t>
            </w:r>
            <w:r>
              <w:rPr>
                <w:b w:val="0"/>
                <w:bCs w:val="0"/>
                <w:sz w:val="21"/>
                <w:szCs w:val="21"/>
              </w:rPr>
              <w:t>，</w:t>
            </w:r>
            <w:proofErr w:type="gramStart"/>
            <w:r>
              <w:rPr>
                <w:b w:val="0"/>
                <w:bCs w:val="0"/>
                <w:sz w:val="21"/>
                <w:szCs w:val="21"/>
              </w:rPr>
              <w:t>支持总</w:t>
            </w:r>
            <w:proofErr w:type="gramEnd"/>
            <w:r>
              <w:rPr>
                <w:b w:val="0"/>
                <w:bCs w:val="0"/>
                <w:sz w:val="21"/>
                <w:szCs w:val="21"/>
              </w:rPr>
              <w:t>透射率（</w:t>
            </w:r>
            <w:r>
              <w:rPr>
                <w:b w:val="0"/>
                <w:bCs w:val="0"/>
                <w:sz w:val="21"/>
                <w:szCs w:val="21"/>
              </w:rPr>
              <w:t>T</w:t>
            </w:r>
            <w:r>
              <w:rPr>
                <w:b w:val="0"/>
                <w:bCs w:val="0"/>
                <w:sz w:val="21"/>
                <w:szCs w:val="21"/>
              </w:rPr>
              <w:t>）、雾度（</w:t>
            </w:r>
            <w:r>
              <w:rPr>
                <w:b w:val="0"/>
                <w:bCs w:val="0"/>
                <w:sz w:val="21"/>
                <w:szCs w:val="21"/>
              </w:rPr>
              <w:t>Haze</w:t>
            </w:r>
            <w:r>
              <w:rPr>
                <w:b w:val="0"/>
                <w:bCs w:val="0"/>
                <w:sz w:val="21"/>
                <w:szCs w:val="21"/>
              </w:rPr>
              <w:t>）等基础测量参数</w:t>
            </w:r>
            <w:r>
              <w:rPr>
                <w:rFonts w:hint="eastAsia"/>
                <w:b w:val="0"/>
                <w:bCs w:val="0"/>
                <w:sz w:val="21"/>
                <w:szCs w:val="21"/>
              </w:rPr>
              <w:t>。</w:t>
            </w:r>
            <w:r>
              <w:rPr>
                <w:b w:val="0"/>
                <w:bCs w:val="0"/>
                <w:sz w:val="21"/>
                <w:szCs w:val="21"/>
              </w:rPr>
              <w:t>波长范围覆盖可见光波段</w:t>
            </w:r>
            <w:r>
              <w:rPr>
                <w:rFonts w:hint="eastAsia"/>
                <w:b w:val="0"/>
                <w:bCs w:val="0"/>
                <w:sz w:val="21"/>
                <w:szCs w:val="21"/>
              </w:rPr>
              <w:t>，</w:t>
            </w:r>
            <w:r>
              <w:rPr>
                <w:b w:val="0"/>
                <w:bCs w:val="0"/>
                <w:sz w:val="21"/>
                <w:szCs w:val="21"/>
              </w:rPr>
              <w:t>400~700nm</w:t>
            </w:r>
            <w:r>
              <w:rPr>
                <w:b w:val="0"/>
                <w:bCs w:val="0"/>
                <w:sz w:val="21"/>
                <w:szCs w:val="21"/>
              </w:rPr>
              <w:t>。</w:t>
            </w:r>
          </w:p>
          <w:p w14:paraId="2E32FC14" w14:textId="77777777" w:rsidR="0058531F" w:rsidRDefault="00B148AC">
            <w:pPr>
              <w:pStyle w:val="a4"/>
              <w:numPr>
                <w:ilvl w:val="0"/>
                <w:numId w:val="4"/>
              </w:numPr>
              <w:jc w:val="left"/>
              <w:rPr>
                <w:b w:val="0"/>
                <w:bCs w:val="0"/>
                <w:sz w:val="21"/>
                <w:szCs w:val="21"/>
              </w:rPr>
            </w:pPr>
            <w:r>
              <w:rPr>
                <w:b w:val="0"/>
                <w:bCs w:val="0"/>
                <w:sz w:val="21"/>
                <w:szCs w:val="21"/>
              </w:rPr>
              <w:t>测量精度</w:t>
            </w:r>
            <w:r>
              <w:rPr>
                <w:rFonts w:hint="eastAsia"/>
                <w:b w:val="0"/>
                <w:bCs w:val="0"/>
                <w:sz w:val="21"/>
                <w:szCs w:val="21"/>
              </w:rPr>
              <w:t>：</w:t>
            </w:r>
            <w:r>
              <w:rPr>
                <w:b w:val="0"/>
                <w:bCs w:val="0"/>
                <w:sz w:val="21"/>
                <w:szCs w:val="21"/>
              </w:rPr>
              <w:t>透过率测量误差</w:t>
            </w:r>
            <w:r>
              <w:rPr>
                <w:b w:val="0"/>
                <w:bCs w:val="0"/>
                <w:sz w:val="21"/>
                <w:szCs w:val="21"/>
              </w:rPr>
              <w:t>≤±1%</w:t>
            </w:r>
            <w:r>
              <w:rPr>
                <w:b w:val="0"/>
                <w:bCs w:val="0"/>
                <w:sz w:val="21"/>
                <w:szCs w:val="21"/>
              </w:rPr>
              <w:t>，</w:t>
            </w:r>
            <w:proofErr w:type="gramStart"/>
            <w:r>
              <w:rPr>
                <w:b w:val="0"/>
                <w:bCs w:val="0"/>
                <w:sz w:val="21"/>
                <w:szCs w:val="21"/>
              </w:rPr>
              <w:t>雾度误差</w:t>
            </w:r>
            <w:proofErr w:type="gramEnd"/>
            <w:r>
              <w:rPr>
                <w:b w:val="0"/>
                <w:bCs w:val="0"/>
                <w:sz w:val="21"/>
                <w:szCs w:val="21"/>
              </w:rPr>
              <w:t>≤±0.2%</w:t>
            </w:r>
            <w:r>
              <w:rPr>
                <w:b w:val="0"/>
                <w:bCs w:val="0"/>
                <w:sz w:val="21"/>
                <w:szCs w:val="21"/>
              </w:rPr>
              <w:t>。</w:t>
            </w:r>
          </w:p>
          <w:p w14:paraId="74FD5F2F" w14:textId="77777777" w:rsidR="0058531F" w:rsidRDefault="00B148AC">
            <w:pPr>
              <w:pStyle w:val="a4"/>
              <w:numPr>
                <w:ilvl w:val="0"/>
                <w:numId w:val="4"/>
              </w:numPr>
              <w:jc w:val="left"/>
              <w:rPr>
                <w:b w:val="0"/>
                <w:bCs w:val="0"/>
                <w:sz w:val="21"/>
                <w:szCs w:val="21"/>
              </w:rPr>
            </w:pPr>
            <w:r>
              <w:rPr>
                <w:b w:val="0"/>
                <w:bCs w:val="0"/>
                <w:sz w:val="21"/>
                <w:szCs w:val="21"/>
              </w:rPr>
              <w:t>光源与照明条件</w:t>
            </w:r>
            <w:r>
              <w:rPr>
                <w:rFonts w:hint="eastAsia"/>
                <w:b w:val="0"/>
                <w:bCs w:val="0"/>
                <w:sz w:val="21"/>
                <w:szCs w:val="21"/>
              </w:rPr>
              <w:t>：</w:t>
            </w:r>
            <w:r>
              <w:rPr>
                <w:b w:val="0"/>
                <w:bCs w:val="0"/>
                <w:sz w:val="21"/>
                <w:szCs w:val="21"/>
              </w:rPr>
              <w:t>采用标准照明体</w:t>
            </w:r>
            <w:r>
              <w:rPr>
                <w:rFonts w:hint="eastAsia"/>
                <w:b w:val="0"/>
                <w:bCs w:val="0"/>
                <w:sz w:val="21"/>
                <w:szCs w:val="21"/>
              </w:rPr>
              <w:t>，</w:t>
            </w:r>
            <w:r>
              <w:rPr>
                <w:b w:val="0"/>
                <w:bCs w:val="0"/>
                <w:sz w:val="21"/>
                <w:szCs w:val="21"/>
              </w:rPr>
              <w:t>如</w:t>
            </w:r>
            <w:r>
              <w:rPr>
                <w:b w:val="0"/>
                <w:bCs w:val="0"/>
                <w:sz w:val="21"/>
                <w:szCs w:val="21"/>
              </w:rPr>
              <w:t xml:space="preserve"> D65</w:t>
            </w:r>
            <w:r>
              <w:rPr>
                <w:b w:val="0"/>
                <w:bCs w:val="0"/>
                <w:sz w:val="21"/>
                <w:szCs w:val="21"/>
              </w:rPr>
              <w:t>、</w:t>
            </w:r>
            <w:r>
              <w:rPr>
                <w:b w:val="0"/>
                <w:bCs w:val="0"/>
                <w:sz w:val="21"/>
                <w:szCs w:val="21"/>
              </w:rPr>
              <w:t>A</w:t>
            </w:r>
            <w:r>
              <w:rPr>
                <w:b w:val="0"/>
                <w:bCs w:val="0"/>
                <w:sz w:val="21"/>
                <w:szCs w:val="21"/>
              </w:rPr>
              <w:t>、</w:t>
            </w:r>
            <w:r>
              <w:rPr>
                <w:b w:val="0"/>
                <w:bCs w:val="0"/>
                <w:sz w:val="21"/>
                <w:szCs w:val="21"/>
              </w:rPr>
              <w:t xml:space="preserve">C </w:t>
            </w:r>
            <w:r>
              <w:rPr>
                <w:b w:val="0"/>
                <w:bCs w:val="0"/>
                <w:sz w:val="21"/>
                <w:szCs w:val="21"/>
              </w:rPr>
              <w:t>等，符合</w:t>
            </w:r>
            <w:r>
              <w:rPr>
                <w:b w:val="0"/>
                <w:bCs w:val="0"/>
                <w:sz w:val="21"/>
                <w:szCs w:val="21"/>
              </w:rPr>
              <w:t>CIE</w:t>
            </w:r>
            <w:r>
              <w:rPr>
                <w:b w:val="0"/>
                <w:bCs w:val="0"/>
                <w:sz w:val="21"/>
                <w:szCs w:val="21"/>
              </w:rPr>
              <w:t>标准，支持多光源切换。</w:t>
            </w:r>
          </w:p>
          <w:p w14:paraId="373978B3" w14:textId="77777777" w:rsidR="0058531F" w:rsidRDefault="00B148AC">
            <w:pPr>
              <w:pStyle w:val="a4"/>
              <w:numPr>
                <w:ilvl w:val="0"/>
                <w:numId w:val="4"/>
              </w:numPr>
              <w:jc w:val="left"/>
              <w:rPr>
                <w:b w:val="0"/>
                <w:bCs w:val="0"/>
                <w:sz w:val="21"/>
                <w:szCs w:val="21"/>
              </w:rPr>
            </w:pPr>
            <w:r>
              <w:rPr>
                <w:b w:val="0"/>
                <w:bCs w:val="0"/>
                <w:sz w:val="21"/>
                <w:szCs w:val="21"/>
              </w:rPr>
              <w:t>测量口径与样品适应性</w:t>
            </w:r>
            <w:r>
              <w:rPr>
                <w:rFonts w:hint="eastAsia"/>
                <w:b w:val="0"/>
                <w:bCs w:val="0"/>
                <w:sz w:val="21"/>
                <w:szCs w:val="21"/>
              </w:rPr>
              <w:t>：</w:t>
            </w:r>
            <w:r>
              <w:rPr>
                <w:b w:val="0"/>
                <w:bCs w:val="0"/>
                <w:sz w:val="21"/>
                <w:szCs w:val="21"/>
              </w:rPr>
              <w:t>配备不同测量光斑尺寸，适配小尺寸样品（如薄膜、镜片）或大面积材料。支持</w:t>
            </w:r>
            <w:r>
              <w:rPr>
                <w:rFonts w:hint="eastAsia"/>
                <w:b w:val="0"/>
                <w:bCs w:val="0"/>
                <w:sz w:val="21"/>
                <w:szCs w:val="21"/>
              </w:rPr>
              <w:t>不同</w:t>
            </w:r>
            <w:r>
              <w:rPr>
                <w:b w:val="0"/>
                <w:bCs w:val="0"/>
                <w:sz w:val="21"/>
                <w:szCs w:val="21"/>
              </w:rPr>
              <w:t>透射样品类型</w:t>
            </w:r>
            <w:r>
              <w:rPr>
                <w:rFonts w:hint="eastAsia"/>
                <w:b w:val="0"/>
                <w:bCs w:val="0"/>
                <w:sz w:val="21"/>
                <w:szCs w:val="21"/>
              </w:rPr>
              <w:t>，如</w:t>
            </w:r>
            <w:r>
              <w:rPr>
                <w:b w:val="0"/>
                <w:bCs w:val="0"/>
                <w:sz w:val="21"/>
                <w:szCs w:val="21"/>
              </w:rPr>
              <w:t>透明、半透明、磨砂材料，兼容平板、曲面或不规则表面。</w:t>
            </w:r>
          </w:p>
        </w:tc>
      </w:tr>
      <w:tr w:rsidR="0058531F" w14:paraId="30830409" w14:textId="77777777">
        <w:trPr>
          <w:trHeight w:val="397"/>
        </w:trPr>
        <w:tc>
          <w:tcPr>
            <w:tcW w:w="440" w:type="pct"/>
            <w:shd w:val="clear" w:color="auto" w:fill="FFFFFF" w:themeFill="background1"/>
            <w:vAlign w:val="center"/>
          </w:tcPr>
          <w:p w14:paraId="12929BD4" w14:textId="77777777" w:rsidR="0058531F" w:rsidRDefault="00B148AC">
            <w:pPr>
              <w:pStyle w:val="a4"/>
              <w:rPr>
                <w:b w:val="0"/>
                <w:sz w:val="21"/>
                <w:szCs w:val="21"/>
              </w:rPr>
            </w:pPr>
            <w:r>
              <w:rPr>
                <w:rFonts w:hint="eastAsia"/>
                <w:b w:val="0"/>
                <w:sz w:val="21"/>
                <w:szCs w:val="21"/>
              </w:rPr>
              <w:t>5</w:t>
            </w:r>
          </w:p>
        </w:tc>
        <w:tc>
          <w:tcPr>
            <w:tcW w:w="818" w:type="pct"/>
            <w:shd w:val="clear" w:color="auto" w:fill="FFFFFF" w:themeFill="background1"/>
            <w:vAlign w:val="center"/>
          </w:tcPr>
          <w:p w14:paraId="2AD46CFB" w14:textId="77777777" w:rsidR="0058531F" w:rsidRDefault="00B148AC">
            <w:pPr>
              <w:pStyle w:val="a4"/>
              <w:rPr>
                <w:b w:val="0"/>
                <w:bCs w:val="0"/>
                <w:sz w:val="21"/>
                <w:szCs w:val="21"/>
              </w:rPr>
            </w:pPr>
            <w:r>
              <w:rPr>
                <w:b w:val="0"/>
                <w:sz w:val="21"/>
                <w:szCs w:val="21"/>
              </w:rPr>
              <w:t>漆膜测厚仪</w:t>
            </w:r>
          </w:p>
        </w:tc>
        <w:tc>
          <w:tcPr>
            <w:tcW w:w="3742" w:type="pct"/>
            <w:shd w:val="clear" w:color="auto" w:fill="FFFFFF" w:themeFill="background1"/>
            <w:vAlign w:val="center"/>
          </w:tcPr>
          <w:p w14:paraId="3265AA7B" w14:textId="77777777" w:rsidR="0058531F" w:rsidRDefault="00B148AC">
            <w:pPr>
              <w:pStyle w:val="a4"/>
              <w:numPr>
                <w:ilvl w:val="0"/>
                <w:numId w:val="5"/>
              </w:numPr>
              <w:jc w:val="left"/>
              <w:rPr>
                <w:rFonts w:asciiTheme="minorEastAsia" w:eastAsiaTheme="minorEastAsia" w:hAnsiTheme="minorEastAsia"/>
                <w:b w:val="0"/>
                <w:bCs w:val="0"/>
                <w:sz w:val="21"/>
                <w:szCs w:val="21"/>
              </w:rPr>
            </w:pPr>
            <w:r>
              <w:rPr>
                <w:rFonts w:asciiTheme="minorEastAsia" w:eastAsiaTheme="minorEastAsia" w:hAnsiTheme="minorEastAsia"/>
                <w:b w:val="0"/>
                <w:bCs w:val="0"/>
                <w:sz w:val="21"/>
                <w:szCs w:val="21"/>
              </w:rPr>
              <w:t>测量范围与分辨率</w:t>
            </w:r>
            <w:r>
              <w:rPr>
                <w:rFonts w:asciiTheme="minorEastAsia" w:eastAsiaTheme="minorEastAsia" w:hAnsiTheme="minorEastAsia" w:hint="eastAsia"/>
                <w:b w:val="0"/>
                <w:bCs w:val="0"/>
                <w:sz w:val="21"/>
                <w:szCs w:val="21"/>
              </w:rPr>
              <w:t>：</w:t>
            </w:r>
            <w:r>
              <w:rPr>
                <w:rFonts w:asciiTheme="minorEastAsia" w:eastAsiaTheme="minorEastAsia" w:hAnsiTheme="minorEastAsia"/>
                <w:b w:val="0"/>
                <w:bCs w:val="0"/>
                <w:sz w:val="21"/>
                <w:szCs w:val="21"/>
              </w:rPr>
              <w:t>覆盖常用涂层厚度区间</w:t>
            </w:r>
            <w:r>
              <w:rPr>
                <w:rFonts w:asciiTheme="minorEastAsia" w:eastAsiaTheme="minorEastAsia" w:hAnsiTheme="minorEastAsia" w:hint="eastAsia"/>
                <w:b w:val="0"/>
                <w:bCs w:val="0"/>
                <w:sz w:val="21"/>
                <w:szCs w:val="21"/>
              </w:rPr>
              <w:t>，</w:t>
            </w:r>
            <w:r>
              <w:rPr>
                <w:rFonts w:asciiTheme="minorEastAsia" w:eastAsiaTheme="minorEastAsia" w:hAnsiTheme="minorEastAsia"/>
                <w:b w:val="0"/>
                <w:bCs w:val="0"/>
                <w:sz w:val="21"/>
                <w:szCs w:val="21"/>
              </w:rPr>
              <w:t>0~500μm、0~3000μm，依型号分档，支持多量程自动切换。分辨率满足精度需求（</w:t>
            </w:r>
            <w:r>
              <w:rPr>
                <w:rFonts w:asciiTheme="minorEastAsia" w:eastAsiaTheme="minorEastAsia" w:hAnsiTheme="minorEastAsia" w:hint="eastAsia"/>
                <w:b w:val="0"/>
                <w:bCs w:val="0"/>
                <w:sz w:val="21"/>
                <w:szCs w:val="21"/>
              </w:rPr>
              <w:t>厚度</w:t>
            </w:r>
            <w:r>
              <w:rPr>
                <w:rFonts w:asciiTheme="minorEastAsia" w:eastAsiaTheme="minorEastAsia" w:hAnsiTheme="minorEastAsia"/>
                <w:b w:val="0"/>
                <w:bCs w:val="0"/>
                <w:sz w:val="21"/>
                <w:szCs w:val="21"/>
              </w:rPr>
              <w:t>≤100μm时分辨率0.1μm，</w:t>
            </w:r>
            <w:r>
              <w:rPr>
                <w:rFonts w:asciiTheme="minorEastAsia" w:eastAsiaTheme="minorEastAsia" w:hAnsiTheme="minorEastAsia" w:hint="eastAsia"/>
                <w:b w:val="0"/>
                <w:bCs w:val="0"/>
                <w:sz w:val="21"/>
                <w:szCs w:val="21"/>
              </w:rPr>
              <w:t>厚度</w:t>
            </w:r>
            <w:r>
              <w:rPr>
                <w:rFonts w:asciiTheme="minorEastAsia" w:eastAsiaTheme="minorEastAsia" w:hAnsiTheme="minorEastAsia"/>
                <w:b w:val="0"/>
                <w:bCs w:val="0"/>
                <w:sz w:val="21"/>
                <w:szCs w:val="21"/>
              </w:rPr>
              <w:t>＞100μm时</w:t>
            </w:r>
            <w:r>
              <w:rPr>
                <w:rFonts w:asciiTheme="minorEastAsia" w:eastAsiaTheme="minorEastAsia" w:hAnsiTheme="minorEastAsia" w:hint="eastAsia"/>
                <w:b w:val="0"/>
                <w:bCs w:val="0"/>
                <w:sz w:val="21"/>
                <w:szCs w:val="21"/>
              </w:rPr>
              <w:t>分辨率为</w:t>
            </w:r>
            <w:r>
              <w:rPr>
                <w:rFonts w:asciiTheme="minorEastAsia" w:eastAsiaTheme="minorEastAsia" w:hAnsiTheme="minorEastAsia"/>
                <w:b w:val="0"/>
                <w:bCs w:val="0"/>
                <w:sz w:val="21"/>
                <w:szCs w:val="21"/>
              </w:rPr>
              <w:t>1μm）。</w:t>
            </w:r>
          </w:p>
          <w:p w14:paraId="014A0D99" w14:textId="77777777" w:rsidR="0058531F" w:rsidRDefault="00B148AC">
            <w:pPr>
              <w:pStyle w:val="a4"/>
              <w:numPr>
                <w:ilvl w:val="0"/>
                <w:numId w:val="5"/>
              </w:numPr>
              <w:jc w:val="left"/>
              <w:rPr>
                <w:rFonts w:asciiTheme="minorEastAsia" w:eastAsiaTheme="minorEastAsia" w:hAnsiTheme="minorEastAsia"/>
                <w:b w:val="0"/>
                <w:bCs w:val="0"/>
                <w:sz w:val="21"/>
                <w:szCs w:val="21"/>
              </w:rPr>
            </w:pPr>
            <w:r>
              <w:rPr>
                <w:rFonts w:asciiTheme="minorEastAsia" w:eastAsiaTheme="minorEastAsia" w:hAnsiTheme="minorEastAsia"/>
                <w:b w:val="0"/>
                <w:bCs w:val="0"/>
                <w:sz w:val="21"/>
                <w:szCs w:val="21"/>
              </w:rPr>
              <w:lastRenderedPageBreak/>
              <w:t>测量精度</w:t>
            </w:r>
            <w:r>
              <w:rPr>
                <w:rFonts w:asciiTheme="minorEastAsia" w:eastAsiaTheme="minorEastAsia" w:hAnsiTheme="minorEastAsia" w:hint="eastAsia"/>
                <w:b w:val="0"/>
                <w:bCs w:val="0"/>
                <w:sz w:val="21"/>
                <w:szCs w:val="21"/>
              </w:rPr>
              <w:t>：</w:t>
            </w:r>
            <w:r>
              <w:rPr>
                <w:rFonts w:asciiTheme="minorEastAsia" w:eastAsiaTheme="minorEastAsia" w:hAnsiTheme="minorEastAsia"/>
                <w:b w:val="0"/>
                <w:bCs w:val="0"/>
                <w:sz w:val="21"/>
                <w:szCs w:val="21"/>
              </w:rPr>
              <w:t>精度符合行业标准误差</w:t>
            </w:r>
            <w:r>
              <w:rPr>
                <w:rFonts w:asciiTheme="minorEastAsia" w:eastAsiaTheme="minorEastAsia" w:hAnsiTheme="minorEastAsia" w:hint="eastAsia"/>
                <w:b w:val="0"/>
                <w:bCs w:val="0"/>
                <w:sz w:val="21"/>
                <w:szCs w:val="21"/>
              </w:rPr>
              <w:t>，</w:t>
            </w:r>
            <w:r>
              <w:rPr>
                <w:rFonts w:asciiTheme="minorEastAsia" w:eastAsiaTheme="minorEastAsia" w:hAnsiTheme="minorEastAsia"/>
                <w:b w:val="0"/>
                <w:bCs w:val="0"/>
                <w:sz w:val="21"/>
                <w:szCs w:val="21"/>
              </w:rPr>
              <w:t>磁性法≤±1%</w:t>
            </w:r>
            <w:r>
              <w:rPr>
                <w:rFonts w:asciiTheme="minorEastAsia" w:eastAsiaTheme="minorEastAsia" w:hAnsiTheme="minorEastAsia" w:hint="eastAsia"/>
                <w:b w:val="0"/>
                <w:bCs w:val="0"/>
                <w:sz w:val="21"/>
                <w:szCs w:val="21"/>
              </w:rPr>
              <w:t>，</w:t>
            </w:r>
            <w:r>
              <w:rPr>
                <w:rFonts w:asciiTheme="minorEastAsia" w:eastAsiaTheme="minorEastAsia" w:hAnsiTheme="minorEastAsia"/>
                <w:b w:val="0"/>
                <w:bCs w:val="0"/>
                <w:sz w:val="21"/>
                <w:szCs w:val="21"/>
              </w:rPr>
              <w:t>读数+ 1μm，涡流法≤±2% 读数+ 2μm。</w:t>
            </w:r>
          </w:p>
          <w:p w14:paraId="10F8630D" w14:textId="77777777" w:rsidR="0058531F" w:rsidRDefault="00B148AC">
            <w:pPr>
              <w:pStyle w:val="a4"/>
              <w:numPr>
                <w:ilvl w:val="0"/>
                <w:numId w:val="5"/>
              </w:numPr>
              <w:jc w:val="left"/>
              <w:rPr>
                <w:rFonts w:asciiTheme="minorEastAsia" w:eastAsiaTheme="minorEastAsia" w:hAnsiTheme="minorEastAsia"/>
                <w:b w:val="0"/>
                <w:bCs w:val="0"/>
                <w:sz w:val="21"/>
                <w:szCs w:val="21"/>
              </w:rPr>
            </w:pPr>
            <w:r>
              <w:rPr>
                <w:rFonts w:asciiTheme="minorEastAsia" w:eastAsiaTheme="minorEastAsia" w:hAnsiTheme="minorEastAsia"/>
                <w:b w:val="0"/>
                <w:bCs w:val="0"/>
                <w:sz w:val="21"/>
                <w:szCs w:val="21"/>
              </w:rPr>
              <w:t>测量模式与适应性</w:t>
            </w:r>
            <w:r>
              <w:rPr>
                <w:rFonts w:asciiTheme="minorEastAsia" w:eastAsiaTheme="minorEastAsia" w:hAnsiTheme="minorEastAsia" w:hint="eastAsia"/>
                <w:b w:val="0"/>
                <w:bCs w:val="0"/>
                <w:sz w:val="21"/>
                <w:szCs w:val="21"/>
              </w:rPr>
              <w:t>：</w:t>
            </w:r>
            <w:r>
              <w:rPr>
                <w:rFonts w:asciiTheme="minorEastAsia" w:eastAsiaTheme="minorEastAsia" w:hAnsiTheme="minorEastAsia"/>
                <w:b w:val="0"/>
                <w:bCs w:val="0"/>
                <w:sz w:val="21"/>
                <w:szCs w:val="21"/>
              </w:rPr>
              <w:t>支持平面、曲面、边缘</w:t>
            </w:r>
            <w:r>
              <w:rPr>
                <w:rFonts w:asciiTheme="minorEastAsia" w:eastAsiaTheme="minorEastAsia" w:hAnsiTheme="minorEastAsia" w:hint="eastAsia"/>
                <w:b w:val="0"/>
                <w:bCs w:val="0"/>
                <w:sz w:val="21"/>
                <w:szCs w:val="21"/>
              </w:rPr>
              <w:t>/</w:t>
            </w:r>
            <w:r>
              <w:rPr>
                <w:rFonts w:asciiTheme="minorEastAsia" w:eastAsiaTheme="minorEastAsia" w:hAnsiTheme="minorEastAsia"/>
                <w:b w:val="0"/>
                <w:bCs w:val="0"/>
                <w:sz w:val="21"/>
                <w:szCs w:val="21"/>
              </w:rPr>
              <w:t>拐角等复杂表面测量，探头设计</w:t>
            </w:r>
            <w:proofErr w:type="gramStart"/>
            <w:r>
              <w:rPr>
                <w:rFonts w:asciiTheme="minorEastAsia" w:eastAsiaTheme="minorEastAsia" w:hAnsiTheme="minorEastAsia"/>
                <w:b w:val="0"/>
                <w:bCs w:val="0"/>
                <w:sz w:val="21"/>
                <w:szCs w:val="21"/>
              </w:rPr>
              <w:t>小巧以</w:t>
            </w:r>
            <w:proofErr w:type="gramEnd"/>
            <w:r>
              <w:rPr>
                <w:rFonts w:asciiTheme="minorEastAsia" w:eastAsiaTheme="minorEastAsia" w:hAnsiTheme="minorEastAsia"/>
                <w:b w:val="0"/>
                <w:bCs w:val="0"/>
                <w:sz w:val="21"/>
                <w:szCs w:val="21"/>
              </w:rPr>
              <w:t>适配狭小区域。支持单点测量和连续扫描。</w:t>
            </w:r>
          </w:p>
          <w:p w14:paraId="23FCB39B" w14:textId="77777777" w:rsidR="0058531F" w:rsidRDefault="00B148AC">
            <w:pPr>
              <w:pStyle w:val="a4"/>
              <w:numPr>
                <w:ilvl w:val="0"/>
                <w:numId w:val="5"/>
              </w:numPr>
              <w:jc w:val="left"/>
              <w:rPr>
                <w:b w:val="0"/>
                <w:bCs w:val="0"/>
                <w:sz w:val="21"/>
                <w:szCs w:val="21"/>
              </w:rPr>
            </w:pPr>
            <w:r>
              <w:rPr>
                <w:rFonts w:asciiTheme="minorEastAsia" w:eastAsiaTheme="minorEastAsia" w:hAnsiTheme="minorEastAsia" w:hint="eastAsia"/>
                <w:b w:val="0"/>
                <w:bCs w:val="0"/>
                <w:sz w:val="21"/>
                <w:szCs w:val="21"/>
              </w:rPr>
              <w:t>4</w:t>
            </w:r>
            <w:r>
              <w:rPr>
                <w:rFonts w:asciiTheme="minorEastAsia" w:eastAsiaTheme="minorEastAsia" w:hAnsiTheme="minorEastAsia"/>
                <w:b w:val="0"/>
                <w:bCs w:val="0"/>
                <w:sz w:val="21"/>
                <w:szCs w:val="21"/>
              </w:rPr>
              <w:t>. 样品兼容性</w:t>
            </w:r>
            <w:r>
              <w:rPr>
                <w:rFonts w:asciiTheme="minorEastAsia" w:eastAsiaTheme="minorEastAsia" w:hAnsiTheme="minorEastAsia" w:hint="eastAsia"/>
                <w:b w:val="0"/>
                <w:bCs w:val="0"/>
                <w:sz w:val="21"/>
                <w:szCs w:val="21"/>
              </w:rPr>
              <w:t>：</w:t>
            </w:r>
            <w:r>
              <w:rPr>
                <w:rFonts w:asciiTheme="minorEastAsia" w:eastAsiaTheme="minorEastAsia" w:hAnsiTheme="minorEastAsia"/>
                <w:b w:val="0"/>
                <w:bCs w:val="0"/>
                <w:sz w:val="21"/>
                <w:szCs w:val="21"/>
              </w:rPr>
              <w:t>适用于油漆、粉末涂层、电镀层、珐琅层等常见漆膜，支持单层</w:t>
            </w:r>
            <w:r>
              <w:rPr>
                <w:rFonts w:asciiTheme="minorEastAsia" w:eastAsiaTheme="minorEastAsia" w:hAnsiTheme="minorEastAsia" w:hint="eastAsia"/>
                <w:b w:val="0"/>
                <w:bCs w:val="0"/>
                <w:sz w:val="21"/>
                <w:szCs w:val="21"/>
              </w:rPr>
              <w:t>/</w:t>
            </w:r>
            <w:r>
              <w:rPr>
                <w:rFonts w:asciiTheme="minorEastAsia" w:eastAsiaTheme="minorEastAsia" w:hAnsiTheme="minorEastAsia"/>
                <w:b w:val="0"/>
                <w:bCs w:val="0"/>
                <w:sz w:val="21"/>
                <w:szCs w:val="21"/>
              </w:rPr>
              <w:t>多层涂层测量。</w:t>
            </w:r>
          </w:p>
        </w:tc>
      </w:tr>
      <w:tr w:rsidR="0058531F" w14:paraId="360F3441" w14:textId="77777777">
        <w:trPr>
          <w:trHeight w:val="397"/>
        </w:trPr>
        <w:tc>
          <w:tcPr>
            <w:tcW w:w="440" w:type="pct"/>
            <w:shd w:val="clear" w:color="auto" w:fill="FFFFFF" w:themeFill="background1"/>
            <w:vAlign w:val="center"/>
          </w:tcPr>
          <w:p w14:paraId="0A939F18" w14:textId="77777777" w:rsidR="0058531F" w:rsidRDefault="00B148AC">
            <w:pPr>
              <w:pStyle w:val="a4"/>
              <w:rPr>
                <w:b w:val="0"/>
                <w:sz w:val="21"/>
                <w:szCs w:val="21"/>
              </w:rPr>
            </w:pPr>
            <w:r>
              <w:rPr>
                <w:rFonts w:hint="eastAsia"/>
                <w:b w:val="0"/>
                <w:sz w:val="21"/>
                <w:szCs w:val="21"/>
              </w:rPr>
              <w:lastRenderedPageBreak/>
              <w:t>6</w:t>
            </w:r>
          </w:p>
        </w:tc>
        <w:tc>
          <w:tcPr>
            <w:tcW w:w="818" w:type="pct"/>
            <w:shd w:val="clear" w:color="auto" w:fill="FFFFFF" w:themeFill="background1"/>
            <w:vAlign w:val="center"/>
          </w:tcPr>
          <w:p w14:paraId="2D3E8A60" w14:textId="77777777" w:rsidR="0058531F" w:rsidRDefault="00B148AC">
            <w:pPr>
              <w:pStyle w:val="a4"/>
              <w:rPr>
                <w:b w:val="0"/>
                <w:bCs w:val="0"/>
                <w:sz w:val="21"/>
                <w:szCs w:val="21"/>
              </w:rPr>
            </w:pPr>
            <w:r>
              <w:rPr>
                <w:rFonts w:hint="eastAsia"/>
                <w:b w:val="0"/>
                <w:sz w:val="21"/>
                <w:szCs w:val="21"/>
              </w:rPr>
              <w:t>硬度测试仪</w:t>
            </w:r>
          </w:p>
        </w:tc>
        <w:tc>
          <w:tcPr>
            <w:tcW w:w="3742" w:type="pct"/>
            <w:shd w:val="clear" w:color="auto" w:fill="FFFFFF" w:themeFill="background1"/>
            <w:vAlign w:val="center"/>
          </w:tcPr>
          <w:p w14:paraId="534F5070" w14:textId="77777777" w:rsidR="0058531F" w:rsidRDefault="00B148AC">
            <w:pPr>
              <w:pStyle w:val="a4"/>
              <w:numPr>
                <w:ilvl w:val="0"/>
                <w:numId w:val="6"/>
              </w:numPr>
              <w:jc w:val="left"/>
              <w:rPr>
                <w:rFonts w:asciiTheme="minorEastAsia" w:eastAsiaTheme="minorEastAsia" w:hAnsiTheme="minorEastAsia"/>
                <w:b w:val="0"/>
                <w:bCs w:val="0"/>
                <w:sz w:val="21"/>
                <w:szCs w:val="21"/>
              </w:rPr>
            </w:pPr>
            <w:r>
              <w:rPr>
                <w:rFonts w:asciiTheme="minorEastAsia" w:eastAsiaTheme="minorEastAsia" w:hAnsiTheme="minorEastAsia"/>
                <w:b w:val="0"/>
                <w:bCs w:val="0"/>
                <w:sz w:val="21"/>
                <w:szCs w:val="21"/>
              </w:rPr>
              <w:t>测量原理与硬度标尺兼容性</w:t>
            </w:r>
            <w:r>
              <w:rPr>
                <w:rFonts w:asciiTheme="minorEastAsia" w:eastAsiaTheme="minorEastAsia" w:hAnsiTheme="minorEastAsia" w:hint="eastAsia"/>
                <w:b w:val="0"/>
                <w:bCs w:val="0"/>
                <w:sz w:val="21"/>
                <w:szCs w:val="21"/>
              </w:rPr>
              <w:t>：</w:t>
            </w:r>
            <w:r>
              <w:rPr>
                <w:rFonts w:asciiTheme="minorEastAsia" w:eastAsiaTheme="minorEastAsia" w:hAnsiTheme="minorEastAsia"/>
                <w:b w:val="0"/>
                <w:bCs w:val="0"/>
                <w:sz w:val="21"/>
                <w:szCs w:val="21"/>
              </w:rPr>
              <w:t>覆盖主流硬度测试方法，适配金属、塑料、橡胶、涂层、薄膜等多类型材料。支持不同硬度标尺间的换算，或根据材料类型智能推荐适用标尺。</w:t>
            </w:r>
          </w:p>
          <w:p w14:paraId="24CDCCCA" w14:textId="77777777" w:rsidR="0058531F" w:rsidRDefault="00B148AC">
            <w:pPr>
              <w:pStyle w:val="a4"/>
              <w:numPr>
                <w:ilvl w:val="0"/>
                <w:numId w:val="6"/>
              </w:numPr>
              <w:jc w:val="left"/>
              <w:rPr>
                <w:rFonts w:asciiTheme="minorEastAsia" w:eastAsiaTheme="minorEastAsia" w:hAnsiTheme="minorEastAsia"/>
                <w:b w:val="0"/>
                <w:bCs w:val="0"/>
                <w:sz w:val="21"/>
                <w:szCs w:val="21"/>
              </w:rPr>
            </w:pPr>
            <w:r>
              <w:rPr>
                <w:rFonts w:asciiTheme="minorEastAsia" w:eastAsiaTheme="minorEastAsia" w:hAnsiTheme="minorEastAsia"/>
                <w:b w:val="0"/>
                <w:bCs w:val="0"/>
                <w:sz w:val="21"/>
                <w:szCs w:val="21"/>
              </w:rPr>
              <w:t>测量范围</w:t>
            </w:r>
            <w:r>
              <w:rPr>
                <w:rFonts w:asciiTheme="minorEastAsia" w:eastAsiaTheme="minorEastAsia" w:hAnsiTheme="minorEastAsia" w:hint="eastAsia"/>
                <w:b w:val="0"/>
                <w:bCs w:val="0"/>
                <w:sz w:val="21"/>
                <w:szCs w:val="21"/>
              </w:rPr>
              <w:t>：</w:t>
            </w:r>
            <w:r>
              <w:rPr>
                <w:rFonts w:asciiTheme="minorEastAsia" w:eastAsiaTheme="minorEastAsia" w:hAnsiTheme="minorEastAsia"/>
                <w:b w:val="0"/>
                <w:bCs w:val="0"/>
                <w:sz w:val="21"/>
                <w:szCs w:val="21"/>
              </w:rPr>
              <w:t>金属/硬质材料：洛氏硬度HR 20～90HRC，维氏硬度HV10～3000，满足</w:t>
            </w:r>
            <w:r>
              <w:rPr>
                <w:rFonts w:asciiTheme="minorEastAsia" w:eastAsiaTheme="minorEastAsia" w:hAnsiTheme="minorEastAsia" w:hint="eastAsia"/>
                <w:b w:val="0"/>
                <w:bCs w:val="0"/>
                <w:sz w:val="21"/>
                <w:szCs w:val="21"/>
              </w:rPr>
              <w:t>金属及</w:t>
            </w:r>
            <w:r>
              <w:rPr>
                <w:rFonts w:asciiTheme="minorEastAsia" w:eastAsiaTheme="minorEastAsia" w:hAnsiTheme="minorEastAsia"/>
                <w:b w:val="0"/>
                <w:bCs w:val="0"/>
                <w:sz w:val="21"/>
                <w:szCs w:val="21"/>
              </w:rPr>
              <w:t>硬质</w:t>
            </w:r>
            <w:r>
              <w:rPr>
                <w:rFonts w:asciiTheme="minorEastAsia" w:eastAsiaTheme="minorEastAsia" w:hAnsiTheme="minorEastAsia" w:hint="eastAsia"/>
                <w:b w:val="0"/>
                <w:bCs w:val="0"/>
                <w:sz w:val="21"/>
                <w:szCs w:val="21"/>
              </w:rPr>
              <w:t>材料</w:t>
            </w:r>
            <w:r>
              <w:rPr>
                <w:rFonts w:asciiTheme="minorEastAsia" w:eastAsiaTheme="minorEastAsia" w:hAnsiTheme="minorEastAsia"/>
                <w:b w:val="0"/>
                <w:bCs w:val="0"/>
                <w:sz w:val="21"/>
                <w:szCs w:val="21"/>
              </w:rPr>
              <w:t>检测；软质材料：邵氏硬度Shore A 0～100、Shore D0～100，适配橡胶、硅胶、软塑料；涂层/薄膜：铅笔硬度（6B～9H）、显微硬度（如HV10～500，载荷≤1kgf）。</w:t>
            </w:r>
          </w:p>
          <w:p w14:paraId="0636396D" w14:textId="77777777" w:rsidR="0058531F" w:rsidRDefault="00B148AC">
            <w:pPr>
              <w:pStyle w:val="a4"/>
              <w:numPr>
                <w:ilvl w:val="0"/>
                <w:numId w:val="6"/>
              </w:numPr>
              <w:jc w:val="left"/>
              <w:rPr>
                <w:rFonts w:asciiTheme="minorEastAsia" w:eastAsiaTheme="minorEastAsia" w:hAnsiTheme="minorEastAsia"/>
                <w:b w:val="0"/>
                <w:bCs w:val="0"/>
                <w:sz w:val="21"/>
                <w:szCs w:val="21"/>
              </w:rPr>
            </w:pPr>
            <w:r>
              <w:rPr>
                <w:rFonts w:asciiTheme="minorEastAsia" w:eastAsiaTheme="minorEastAsia" w:hAnsiTheme="minorEastAsia"/>
                <w:b w:val="0"/>
                <w:bCs w:val="0"/>
                <w:sz w:val="21"/>
                <w:szCs w:val="21"/>
              </w:rPr>
              <w:t>测量精度</w:t>
            </w:r>
            <w:r>
              <w:rPr>
                <w:rFonts w:asciiTheme="minorEastAsia" w:eastAsiaTheme="minorEastAsia" w:hAnsiTheme="minorEastAsia" w:hint="eastAsia"/>
                <w:b w:val="0"/>
                <w:bCs w:val="0"/>
                <w:sz w:val="21"/>
                <w:szCs w:val="21"/>
              </w:rPr>
              <w:t>：</w:t>
            </w:r>
            <w:r>
              <w:rPr>
                <w:rFonts w:asciiTheme="minorEastAsia" w:eastAsiaTheme="minorEastAsia" w:hAnsiTheme="minorEastAsia"/>
                <w:b w:val="0"/>
                <w:bCs w:val="0"/>
                <w:sz w:val="21"/>
                <w:szCs w:val="21"/>
              </w:rPr>
              <w:t xml:space="preserve">洛氏硬度：±1HR（ISO 6508）；维氏硬度：±2% HV（ISO 6507）；邵氏硬度：±1HA（ISO 868）；铅笔硬度：±1 </w:t>
            </w:r>
            <w:proofErr w:type="gramStart"/>
            <w:r>
              <w:rPr>
                <w:rFonts w:asciiTheme="minorEastAsia" w:eastAsiaTheme="minorEastAsia" w:hAnsiTheme="minorEastAsia"/>
                <w:b w:val="0"/>
                <w:bCs w:val="0"/>
                <w:sz w:val="21"/>
                <w:szCs w:val="21"/>
              </w:rPr>
              <w:t>个</w:t>
            </w:r>
            <w:proofErr w:type="gramEnd"/>
            <w:r>
              <w:rPr>
                <w:rFonts w:asciiTheme="minorEastAsia" w:eastAsiaTheme="minorEastAsia" w:hAnsiTheme="minorEastAsia"/>
                <w:b w:val="0"/>
                <w:bCs w:val="0"/>
                <w:sz w:val="21"/>
                <w:szCs w:val="21"/>
              </w:rPr>
              <w:t>等级（ASTM D3363）。</w:t>
            </w:r>
          </w:p>
          <w:p w14:paraId="6945CE7B" w14:textId="77777777" w:rsidR="0058531F" w:rsidRDefault="00B148AC">
            <w:pPr>
              <w:pStyle w:val="a4"/>
              <w:numPr>
                <w:ilvl w:val="0"/>
                <w:numId w:val="6"/>
              </w:numPr>
              <w:jc w:val="left"/>
              <w:rPr>
                <w:b w:val="0"/>
                <w:bCs w:val="0"/>
                <w:sz w:val="21"/>
                <w:szCs w:val="21"/>
              </w:rPr>
            </w:pPr>
            <w:r>
              <w:rPr>
                <w:rFonts w:asciiTheme="minorEastAsia" w:eastAsiaTheme="minorEastAsia" w:hAnsiTheme="minorEastAsia"/>
                <w:b w:val="0"/>
                <w:bCs w:val="0"/>
                <w:sz w:val="21"/>
                <w:szCs w:val="21"/>
              </w:rPr>
              <w:t>样品适应性</w:t>
            </w:r>
            <w:r>
              <w:rPr>
                <w:rFonts w:asciiTheme="minorEastAsia" w:eastAsiaTheme="minorEastAsia" w:hAnsiTheme="minorEastAsia" w:hint="eastAsia"/>
                <w:b w:val="0"/>
                <w:bCs w:val="0"/>
                <w:sz w:val="21"/>
                <w:szCs w:val="21"/>
              </w:rPr>
              <w:t>：</w:t>
            </w:r>
            <w:r>
              <w:rPr>
                <w:rFonts w:asciiTheme="minorEastAsia" w:eastAsiaTheme="minorEastAsia" w:hAnsiTheme="minorEastAsia"/>
                <w:b w:val="0"/>
                <w:bCs w:val="0"/>
                <w:sz w:val="21"/>
                <w:szCs w:val="21"/>
              </w:rPr>
              <w:t>支持平面、曲面、薄片及涂层测量，配备微型探头适应狭小区域。</w:t>
            </w:r>
          </w:p>
        </w:tc>
      </w:tr>
      <w:tr w:rsidR="0058531F" w14:paraId="61365F05" w14:textId="77777777">
        <w:trPr>
          <w:trHeight w:val="397"/>
        </w:trPr>
        <w:tc>
          <w:tcPr>
            <w:tcW w:w="440" w:type="pct"/>
            <w:shd w:val="clear" w:color="auto" w:fill="FFFFFF" w:themeFill="background1"/>
            <w:vAlign w:val="center"/>
          </w:tcPr>
          <w:p w14:paraId="4998000C" w14:textId="77777777" w:rsidR="0058531F" w:rsidRDefault="00B148AC">
            <w:pPr>
              <w:pStyle w:val="a4"/>
              <w:rPr>
                <w:b w:val="0"/>
                <w:sz w:val="21"/>
                <w:szCs w:val="21"/>
              </w:rPr>
            </w:pPr>
            <w:r>
              <w:rPr>
                <w:rFonts w:hint="eastAsia"/>
                <w:b w:val="0"/>
                <w:sz w:val="21"/>
                <w:szCs w:val="21"/>
              </w:rPr>
              <w:t>7</w:t>
            </w:r>
          </w:p>
        </w:tc>
        <w:tc>
          <w:tcPr>
            <w:tcW w:w="818" w:type="pct"/>
            <w:shd w:val="clear" w:color="auto" w:fill="FFFFFF" w:themeFill="background1"/>
            <w:vAlign w:val="center"/>
          </w:tcPr>
          <w:p w14:paraId="005466DA" w14:textId="77777777" w:rsidR="0058531F" w:rsidRDefault="00B148AC">
            <w:pPr>
              <w:pStyle w:val="a4"/>
              <w:rPr>
                <w:b w:val="0"/>
                <w:bCs w:val="0"/>
                <w:sz w:val="21"/>
                <w:szCs w:val="21"/>
              </w:rPr>
            </w:pPr>
            <w:r>
              <w:rPr>
                <w:rFonts w:hint="eastAsia"/>
                <w:b w:val="0"/>
                <w:sz w:val="21"/>
                <w:szCs w:val="21"/>
              </w:rPr>
              <w:t>色卡</w:t>
            </w:r>
          </w:p>
        </w:tc>
        <w:tc>
          <w:tcPr>
            <w:tcW w:w="3742" w:type="pct"/>
            <w:shd w:val="clear" w:color="auto" w:fill="FFFFFF" w:themeFill="background1"/>
            <w:vAlign w:val="center"/>
          </w:tcPr>
          <w:p w14:paraId="40FA6661" w14:textId="77777777" w:rsidR="0058531F" w:rsidRDefault="00B148AC">
            <w:pPr>
              <w:pStyle w:val="a4"/>
              <w:numPr>
                <w:ilvl w:val="0"/>
                <w:numId w:val="7"/>
              </w:numPr>
              <w:ind w:left="499"/>
              <w:jc w:val="both"/>
              <w:rPr>
                <w:rFonts w:asciiTheme="minorEastAsia" w:eastAsiaTheme="minorEastAsia" w:hAnsiTheme="minorEastAsia"/>
                <w:b w:val="0"/>
                <w:bCs w:val="0"/>
                <w:sz w:val="21"/>
                <w:szCs w:val="21"/>
              </w:rPr>
            </w:pPr>
            <w:r>
              <w:rPr>
                <w:rFonts w:asciiTheme="minorEastAsia" w:eastAsiaTheme="minorEastAsia" w:hAnsiTheme="minorEastAsia"/>
                <w:b w:val="0"/>
                <w:bCs w:val="0"/>
                <w:sz w:val="21"/>
                <w:szCs w:val="21"/>
              </w:rPr>
              <w:t>PANTONE潘通</w:t>
            </w:r>
            <w:r>
              <w:rPr>
                <w:rFonts w:asciiTheme="minorEastAsia" w:eastAsiaTheme="minorEastAsia" w:hAnsiTheme="minorEastAsia" w:hint="eastAsia"/>
                <w:b w:val="0"/>
                <w:bCs w:val="0"/>
                <w:sz w:val="21"/>
                <w:szCs w:val="21"/>
              </w:rPr>
              <w:t>参考</w:t>
            </w:r>
            <w:proofErr w:type="gramStart"/>
            <w:r>
              <w:rPr>
                <w:rFonts w:asciiTheme="minorEastAsia" w:eastAsiaTheme="minorEastAsia" w:hAnsiTheme="minorEastAsia"/>
                <w:b w:val="0"/>
                <w:bCs w:val="0"/>
                <w:sz w:val="21"/>
                <w:szCs w:val="21"/>
              </w:rPr>
              <w:t>色库专</w:t>
            </w:r>
            <w:proofErr w:type="gramEnd"/>
            <w:r>
              <w:rPr>
                <w:rFonts w:asciiTheme="minorEastAsia" w:eastAsiaTheme="minorEastAsia" w:hAnsiTheme="minorEastAsia"/>
                <w:b w:val="0"/>
                <w:bCs w:val="0"/>
                <w:sz w:val="21"/>
                <w:szCs w:val="21"/>
              </w:rPr>
              <w:t>色CMYK</w:t>
            </w:r>
            <w:proofErr w:type="gramStart"/>
            <w:r>
              <w:rPr>
                <w:rFonts w:asciiTheme="minorEastAsia" w:eastAsiaTheme="minorEastAsia" w:hAnsiTheme="minorEastAsia"/>
                <w:b w:val="0"/>
                <w:bCs w:val="0"/>
                <w:sz w:val="21"/>
                <w:szCs w:val="21"/>
              </w:rPr>
              <w:t>色票平面设计</w:t>
            </w:r>
            <w:proofErr w:type="gramEnd"/>
            <w:r>
              <w:rPr>
                <w:rFonts w:asciiTheme="minorEastAsia" w:eastAsiaTheme="minorEastAsia" w:hAnsiTheme="minorEastAsia"/>
                <w:b w:val="0"/>
                <w:bCs w:val="0"/>
                <w:sz w:val="21"/>
                <w:szCs w:val="21"/>
              </w:rPr>
              <w:t>全套色卡</w:t>
            </w:r>
            <w:r>
              <w:rPr>
                <w:rFonts w:asciiTheme="minorEastAsia" w:eastAsiaTheme="minorEastAsia" w:hAnsiTheme="minorEastAsia" w:hint="eastAsia"/>
                <w:b w:val="0"/>
                <w:bCs w:val="0"/>
                <w:sz w:val="21"/>
                <w:szCs w:val="21"/>
              </w:rPr>
              <w:t>（12本）</w:t>
            </w:r>
          </w:p>
        </w:tc>
      </w:tr>
    </w:tbl>
    <w:p w14:paraId="7DFCB204" w14:textId="77777777" w:rsidR="0058531F" w:rsidRDefault="0058531F">
      <w:pPr>
        <w:pStyle w:val="ac"/>
        <w:adjustRightInd w:val="0"/>
        <w:snapToGrid w:val="0"/>
        <w:spacing w:line="400" w:lineRule="exact"/>
        <w:ind w:firstLine="422"/>
        <w:rPr>
          <w:rFonts w:asciiTheme="minorEastAsia" w:hAnsiTheme="minorEastAsia" w:cs="Tahoma"/>
          <w:b/>
          <w:bCs/>
          <w:kern w:val="0"/>
          <w:szCs w:val="21"/>
        </w:rPr>
      </w:pPr>
    </w:p>
    <w:p w14:paraId="43619826" w14:textId="77777777" w:rsidR="0058531F" w:rsidRDefault="00B148AC">
      <w:pPr>
        <w:pStyle w:val="ac"/>
        <w:adjustRightInd w:val="0"/>
        <w:snapToGrid w:val="0"/>
        <w:spacing w:line="400" w:lineRule="exact"/>
        <w:ind w:firstLine="422"/>
        <w:rPr>
          <w:rFonts w:asciiTheme="minorEastAsia" w:hAnsiTheme="minorEastAsia" w:cs="Tahoma"/>
          <w:b/>
          <w:bCs/>
          <w:kern w:val="0"/>
          <w:szCs w:val="21"/>
        </w:rPr>
      </w:pPr>
      <w:r>
        <w:rPr>
          <w:rFonts w:asciiTheme="minorEastAsia" w:hAnsiTheme="minorEastAsia" w:cs="Tahoma" w:hint="eastAsia"/>
          <w:b/>
          <w:bCs/>
          <w:kern w:val="0"/>
          <w:szCs w:val="21"/>
        </w:rPr>
        <w:t>（二）</w:t>
      </w:r>
      <w:r>
        <w:rPr>
          <w:rFonts w:asciiTheme="minorEastAsia" w:hAnsiTheme="minorEastAsia" w:cs="Tahoma"/>
          <w:b/>
          <w:bCs/>
          <w:kern w:val="0"/>
          <w:szCs w:val="21"/>
        </w:rPr>
        <w:t>CMF材料工艺样</w:t>
      </w:r>
      <w:r>
        <w:rPr>
          <w:rFonts w:asciiTheme="minorEastAsia" w:hAnsiTheme="minorEastAsia" w:cs="Tahoma" w:hint="eastAsia"/>
          <w:b/>
          <w:bCs/>
          <w:kern w:val="0"/>
          <w:szCs w:val="21"/>
        </w:rPr>
        <w:t>件</w:t>
      </w:r>
    </w:p>
    <w:tbl>
      <w:tblPr>
        <w:tblStyle w:val="a9"/>
        <w:tblW w:w="5000" w:type="pct"/>
        <w:jc w:val="center"/>
        <w:tblBorders>
          <w:top w:val="single" w:sz="2" w:space="0" w:color="auto"/>
          <w:left w:val="single" w:sz="2" w:space="0" w:color="auto"/>
          <w:bottom w:val="single" w:sz="2" w:space="0" w:color="auto"/>
          <w:right w:val="single" w:sz="2" w:space="0" w:color="auto"/>
          <w:insideH w:val="single" w:sz="2" w:space="0" w:color="auto"/>
          <w:insideV w:val="single" w:sz="2" w:space="0" w:color="auto"/>
        </w:tblBorders>
        <w:tblLook w:val="04A0" w:firstRow="1" w:lastRow="0" w:firstColumn="1" w:lastColumn="0" w:noHBand="0" w:noVBand="1"/>
      </w:tblPr>
      <w:tblGrid>
        <w:gridCol w:w="1046"/>
        <w:gridCol w:w="1853"/>
        <w:gridCol w:w="6387"/>
      </w:tblGrid>
      <w:tr w:rsidR="0058531F" w14:paraId="18888EFF" w14:textId="77777777">
        <w:trPr>
          <w:trHeight w:val="397"/>
          <w:jc w:val="center"/>
        </w:trPr>
        <w:tc>
          <w:tcPr>
            <w:tcW w:w="563" w:type="pct"/>
            <w:vAlign w:val="center"/>
          </w:tcPr>
          <w:p w14:paraId="28505C75" w14:textId="77777777" w:rsidR="0058531F" w:rsidRDefault="00B148AC">
            <w:pPr>
              <w:pStyle w:val="a4"/>
              <w:rPr>
                <w:rFonts w:asciiTheme="minorEastAsia" w:eastAsiaTheme="minorEastAsia" w:hAnsiTheme="minorEastAsia"/>
                <w:bCs w:val="0"/>
                <w:sz w:val="21"/>
                <w:szCs w:val="21"/>
              </w:rPr>
            </w:pPr>
            <w:r>
              <w:rPr>
                <w:rFonts w:asciiTheme="minorEastAsia" w:eastAsiaTheme="minorEastAsia" w:hAnsiTheme="minorEastAsia" w:hint="eastAsia"/>
                <w:bCs w:val="0"/>
                <w:sz w:val="21"/>
                <w:szCs w:val="21"/>
              </w:rPr>
              <w:t>序号</w:t>
            </w:r>
          </w:p>
        </w:tc>
        <w:tc>
          <w:tcPr>
            <w:tcW w:w="998" w:type="pct"/>
            <w:shd w:val="clear" w:color="auto" w:fill="auto"/>
            <w:vAlign w:val="center"/>
          </w:tcPr>
          <w:p w14:paraId="2DF7C14F" w14:textId="77777777" w:rsidR="0058531F" w:rsidRDefault="00B148AC">
            <w:pPr>
              <w:pStyle w:val="a4"/>
              <w:rPr>
                <w:rFonts w:asciiTheme="minorEastAsia" w:eastAsiaTheme="minorEastAsia" w:hAnsiTheme="minorEastAsia"/>
                <w:bCs w:val="0"/>
                <w:sz w:val="21"/>
                <w:szCs w:val="21"/>
              </w:rPr>
            </w:pPr>
            <w:r>
              <w:rPr>
                <w:rFonts w:asciiTheme="minorEastAsia" w:eastAsiaTheme="minorEastAsia" w:hAnsiTheme="minorEastAsia" w:hint="eastAsia"/>
                <w:bCs w:val="0"/>
                <w:sz w:val="21"/>
                <w:szCs w:val="21"/>
              </w:rPr>
              <w:t>名称</w:t>
            </w:r>
          </w:p>
        </w:tc>
        <w:tc>
          <w:tcPr>
            <w:tcW w:w="3439" w:type="pct"/>
            <w:shd w:val="clear" w:color="auto" w:fill="auto"/>
            <w:vAlign w:val="center"/>
          </w:tcPr>
          <w:p w14:paraId="14BFAE25" w14:textId="77777777" w:rsidR="0058531F" w:rsidRDefault="00B148AC">
            <w:pPr>
              <w:pStyle w:val="a4"/>
              <w:rPr>
                <w:rFonts w:asciiTheme="minorEastAsia" w:eastAsiaTheme="minorEastAsia" w:hAnsiTheme="minorEastAsia"/>
                <w:bCs w:val="0"/>
                <w:sz w:val="21"/>
                <w:szCs w:val="21"/>
              </w:rPr>
            </w:pPr>
            <w:r>
              <w:rPr>
                <w:rFonts w:asciiTheme="minorEastAsia" w:eastAsiaTheme="minorEastAsia" w:hAnsiTheme="minorEastAsia" w:hint="eastAsia"/>
                <w:bCs w:val="0"/>
                <w:sz w:val="21"/>
                <w:szCs w:val="21"/>
              </w:rPr>
              <w:t>性能要求</w:t>
            </w:r>
          </w:p>
        </w:tc>
      </w:tr>
      <w:tr w:rsidR="0058531F" w14:paraId="2C4B13F7" w14:textId="77777777">
        <w:trPr>
          <w:trHeight w:val="397"/>
          <w:jc w:val="center"/>
        </w:trPr>
        <w:tc>
          <w:tcPr>
            <w:tcW w:w="563" w:type="pct"/>
            <w:vAlign w:val="center"/>
          </w:tcPr>
          <w:p w14:paraId="49E2800A" w14:textId="77777777" w:rsidR="0058531F" w:rsidRDefault="00B148AC">
            <w:pPr>
              <w:pStyle w:val="a4"/>
              <w:rPr>
                <w:rFonts w:asciiTheme="minorEastAsia" w:eastAsiaTheme="minorEastAsia" w:hAnsiTheme="minorEastAsia"/>
                <w:b w:val="0"/>
                <w:bCs w:val="0"/>
                <w:sz w:val="21"/>
                <w:szCs w:val="21"/>
              </w:rPr>
            </w:pPr>
            <w:r>
              <w:rPr>
                <w:rFonts w:asciiTheme="minorEastAsia" w:eastAsiaTheme="minorEastAsia" w:hAnsiTheme="minorEastAsia" w:hint="eastAsia"/>
                <w:b w:val="0"/>
                <w:bCs w:val="0"/>
                <w:sz w:val="21"/>
                <w:szCs w:val="21"/>
              </w:rPr>
              <w:t>1</w:t>
            </w:r>
          </w:p>
        </w:tc>
        <w:tc>
          <w:tcPr>
            <w:tcW w:w="998" w:type="pct"/>
            <w:shd w:val="clear" w:color="auto" w:fill="auto"/>
            <w:vAlign w:val="center"/>
          </w:tcPr>
          <w:p w14:paraId="1156CA57" w14:textId="77777777" w:rsidR="0058531F" w:rsidRDefault="00B148AC">
            <w:pPr>
              <w:pStyle w:val="a4"/>
              <w:rPr>
                <w:rFonts w:asciiTheme="minorEastAsia" w:eastAsiaTheme="minorEastAsia" w:hAnsiTheme="minorEastAsia"/>
                <w:b w:val="0"/>
                <w:bCs w:val="0"/>
                <w:sz w:val="21"/>
                <w:szCs w:val="21"/>
              </w:rPr>
            </w:pPr>
            <w:r>
              <w:rPr>
                <w:rFonts w:asciiTheme="minorEastAsia" w:eastAsiaTheme="minorEastAsia" w:hAnsiTheme="minorEastAsia" w:hint="eastAsia"/>
                <w:b w:val="0"/>
                <w:bCs w:val="0"/>
                <w:sz w:val="21"/>
                <w:szCs w:val="21"/>
              </w:rPr>
              <w:t>塑胶材料系列</w:t>
            </w:r>
          </w:p>
        </w:tc>
        <w:tc>
          <w:tcPr>
            <w:tcW w:w="3439" w:type="pct"/>
            <w:shd w:val="clear" w:color="auto" w:fill="auto"/>
            <w:vAlign w:val="center"/>
          </w:tcPr>
          <w:p w14:paraId="026CD5E8" w14:textId="77777777" w:rsidR="0058531F" w:rsidRDefault="00B148AC">
            <w:pPr>
              <w:pStyle w:val="a4"/>
              <w:numPr>
                <w:ilvl w:val="0"/>
                <w:numId w:val="8"/>
              </w:numPr>
              <w:jc w:val="both"/>
              <w:rPr>
                <w:rFonts w:asciiTheme="minorEastAsia" w:eastAsiaTheme="minorEastAsia" w:hAnsiTheme="minorEastAsia"/>
                <w:b w:val="0"/>
                <w:bCs w:val="0"/>
                <w:sz w:val="21"/>
                <w:szCs w:val="21"/>
              </w:rPr>
            </w:pPr>
            <w:r>
              <w:rPr>
                <w:rFonts w:asciiTheme="minorEastAsia" w:eastAsiaTheme="minorEastAsia" w:hAnsiTheme="minorEastAsia" w:hint="eastAsia"/>
                <w:b w:val="0"/>
                <w:bCs w:val="0"/>
                <w:sz w:val="21"/>
                <w:szCs w:val="21"/>
              </w:rPr>
              <w:t>塑胶系列样件包含常用的塑料件表面的处理工艺，如喷涂、丝印、激光雕刻、真空镀、纹理、IML、渐变色等。</w:t>
            </w:r>
          </w:p>
          <w:p w14:paraId="3D0B7592" w14:textId="77777777" w:rsidR="0058531F" w:rsidRDefault="00B148AC">
            <w:pPr>
              <w:pStyle w:val="a4"/>
              <w:numPr>
                <w:ilvl w:val="0"/>
                <w:numId w:val="8"/>
              </w:numPr>
              <w:jc w:val="both"/>
              <w:rPr>
                <w:rFonts w:asciiTheme="minorEastAsia" w:eastAsiaTheme="minorEastAsia" w:hAnsiTheme="minorEastAsia"/>
                <w:b w:val="0"/>
                <w:bCs w:val="0"/>
                <w:sz w:val="21"/>
                <w:szCs w:val="21"/>
              </w:rPr>
            </w:pPr>
            <w:r>
              <w:rPr>
                <w:rFonts w:asciiTheme="minorEastAsia" w:eastAsiaTheme="minorEastAsia" w:hAnsiTheme="minorEastAsia" w:hint="eastAsia"/>
                <w:b w:val="0"/>
                <w:bCs w:val="0"/>
                <w:sz w:val="21"/>
                <w:szCs w:val="21"/>
              </w:rPr>
              <w:t>工艺效果不少于6种，每种工艺样件至少5个，塑胶样件总数量不少于115个。</w:t>
            </w:r>
          </w:p>
          <w:p w14:paraId="499D22C1" w14:textId="77777777" w:rsidR="0058531F" w:rsidRDefault="00B148AC">
            <w:pPr>
              <w:pStyle w:val="a4"/>
              <w:numPr>
                <w:ilvl w:val="0"/>
                <w:numId w:val="8"/>
              </w:numPr>
              <w:jc w:val="both"/>
              <w:rPr>
                <w:rFonts w:asciiTheme="minorEastAsia" w:eastAsiaTheme="minorEastAsia" w:hAnsiTheme="minorEastAsia"/>
                <w:b w:val="0"/>
                <w:bCs w:val="0"/>
                <w:sz w:val="21"/>
                <w:szCs w:val="21"/>
              </w:rPr>
            </w:pPr>
            <w:r>
              <w:rPr>
                <w:rFonts w:asciiTheme="minorEastAsia" w:eastAsiaTheme="minorEastAsia" w:hAnsiTheme="minorEastAsia" w:hint="eastAsia"/>
                <w:b w:val="0"/>
                <w:bCs w:val="0"/>
                <w:sz w:val="21"/>
                <w:szCs w:val="21"/>
              </w:rPr>
              <w:t>塑</w:t>
            </w:r>
            <w:proofErr w:type="gramStart"/>
            <w:r>
              <w:rPr>
                <w:rFonts w:asciiTheme="minorEastAsia" w:eastAsiaTheme="minorEastAsia" w:hAnsiTheme="minorEastAsia" w:hint="eastAsia"/>
                <w:b w:val="0"/>
                <w:bCs w:val="0"/>
                <w:sz w:val="21"/>
                <w:szCs w:val="21"/>
              </w:rPr>
              <w:t>件质量</w:t>
            </w:r>
            <w:proofErr w:type="gramEnd"/>
            <w:r>
              <w:rPr>
                <w:rFonts w:asciiTheme="minorEastAsia" w:eastAsiaTheme="minorEastAsia" w:hAnsiTheme="minorEastAsia" w:hint="eastAsia"/>
                <w:b w:val="0"/>
                <w:bCs w:val="0"/>
                <w:sz w:val="21"/>
                <w:szCs w:val="21"/>
              </w:rPr>
              <w:t>好，工艺效果与实际工艺类型效果吻合，尺寸一致，每片工艺样品有编号标识，需匹配工艺制作主要流程内容，提供设计应用说明资料。</w:t>
            </w:r>
          </w:p>
        </w:tc>
      </w:tr>
      <w:tr w:rsidR="0058531F" w14:paraId="377DF5DD" w14:textId="77777777">
        <w:trPr>
          <w:trHeight w:val="397"/>
          <w:jc w:val="center"/>
        </w:trPr>
        <w:tc>
          <w:tcPr>
            <w:tcW w:w="563" w:type="pct"/>
            <w:vAlign w:val="center"/>
          </w:tcPr>
          <w:p w14:paraId="5749BA01" w14:textId="77777777" w:rsidR="0058531F" w:rsidRDefault="00B148AC">
            <w:pPr>
              <w:pStyle w:val="a4"/>
              <w:rPr>
                <w:rFonts w:asciiTheme="minorEastAsia" w:eastAsiaTheme="minorEastAsia" w:hAnsiTheme="minorEastAsia"/>
                <w:b w:val="0"/>
                <w:bCs w:val="0"/>
                <w:sz w:val="21"/>
                <w:szCs w:val="21"/>
              </w:rPr>
            </w:pPr>
            <w:r>
              <w:rPr>
                <w:rFonts w:asciiTheme="minorEastAsia" w:eastAsiaTheme="minorEastAsia" w:hAnsiTheme="minorEastAsia" w:hint="eastAsia"/>
                <w:b w:val="0"/>
                <w:bCs w:val="0"/>
                <w:sz w:val="21"/>
                <w:szCs w:val="21"/>
              </w:rPr>
              <w:t>2</w:t>
            </w:r>
          </w:p>
        </w:tc>
        <w:tc>
          <w:tcPr>
            <w:tcW w:w="998" w:type="pct"/>
            <w:shd w:val="clear" w:color="auto" w:fill="auto"/>
            <w:vAlign w:val="center"/>
          </w:tcPr>
          <w:p w14:paraId="427198F2" w14:textId="77777777" w:rsidR="0058531F" w:rsidRDefault="00B148AC">
            <w:pPr>
              <w:pStyle w:val="a4"/>
              <w:rPr>
                <w:rFonts w:asciiTheme="minorEastAsia" w:eastAsiaTheme="minorEastAsia" w:hAnsiTheme="minorEastAsia"/>
                <w:b w:val="0"/>
                <w:bCs w:val="0"/>
                <w:sz w:val="21"/>
                <w:szCs w:val="21"/>
              </w:rPr>
            </w:pPr>
            <w:r>
              <w:rPr>
                <w:rFonts w:asciiTheme="minorEastAsia" w:eastAsiaTheme="minorEastAsia" w:hAnsiTheme="minorEastAsia" w:hint="eastAsia"/>
                <w:b w:val="0"/>
                <w:bCs w:val="0"/>
                <w:sz w:val="21"/>
                <w:szCs w:val="21"/>
              </w:rPr>
              <w:t>金属材料系列</w:t>
            </w:r>
          </w:p>
        </w:tc>
        <w:tc>
          <w:tcPr>
            <w:tcW w:w="3439" w:type="pct"/>
            <w:shd w:val="clear" w:color="auto" w:fill="auto"/>
            <w:vAlign w:val="center"/>
          </w:tcPr>
          <w:p w14:paraId="6634EE1D" w14:textId="77777777" w:rsidR="0058531F" w:rsidRDefault="00B148AC">
            <w:pPr>
              <w:pStyle w:val="a4"/>
              <w:numPr>
                <w:ilvl w:val="0"/>
                <w:numId w:val="9"/>
              </w:numPr>
              <w:jc w:val="both"/>
              <w:rPr>
                <w:rFonts w:asciiTheme="minorEastAsia" w:eastAsiaTheme="minorEastAsia" w:hAnsiTheme="minorEastAsia"/>
                <w:b w:val="0"/>
                <w:bCs w:val="0"/>
                <w:sz w:val="21"/>
                <w:szCs w:val="21"/>
              </w:rPr>
            </w:pPr>
            <w:r>
              <w:rPr>
                <w:rFonts w:asciiTheme="minorEastAsia" w:eastAsiaTheme="minorEastAsia" w:hAnsiTheme="minorEastAsia" w:hint="eastAsia"/>
                <w:b w:val="0"/>
                <w:bCs w:val="0"/>
                <w:sz w:val="21"/>
                <w:szCs w:val="21"/>
              </w:rPr>
              <w:t>金属系列样件包含常用的金属材料表面的处理工艺，如喷砂、电镀、真空镀、阳极氧化、金属拉丝、激光雕刻等。</w:t>
            </w:r>
          </w:p>
          <w:p w14:paraId="72EA1CC8" w14:textId="77777777" w:rsidR="0058531F" w:rsidRDefault="00B148AC">
            <w:pPr>
              <w:pStyle w:val="a4"/>
              <w:numPr>
                <w:ilvl w:val="0"/>
                <w:numId w:val="9"/>
              </w:numPr>
              <w:jc w:val="both"/>
              <w:rPr>
                <w:rFonts w:asciiTheme="minorEastAsia" w:eastAsiaTheme="minorEastAsia" w:hAnsiTheme="minorEastAsia"/>
                <w:b w:val="0"/>
                <w:bCs w:val="0"/>
                <w:sz w:val="21"/>
                <w:szCs w:val="21"/>
              </w:rPr>
            </w:pPr>
            <w:r>
              <w:rPr>
                <w:rFonts w:asciiTheme="minorEastAsia" w:eastAsiaTheme="minorEastAsia" w:hAnsiTheme="minorEastAsia" w:hint="eastAsia"/>
                <w:b w:val="0"/>
                <w:bCs w:val="0"/>
                <w:sz w:val="21"/>
                <w:szCs w:val="21"/>
              </w:rPr>
              <w:t>工艺效果不少于6种，每种工艺样件至少5个，金属样件总数量不少于115个。</w:t>
            </w:r>
          </w:p>
          <w:p w14:paraId="1B055AED" w14:textId="77777777" w:rsidR="0058531F" w:rsidRDefault="00B148AC">
            <w:pPr>
              <w:pStyle w:val="a4"/>
              <w:numPr>
                <w:ilvl w:val="0"/>
                <w:numId w:val="9"/>
              </w:numPr>
              <w:jc w:val="both"/>
              <w:rPr>
                <w:rFonts w:asciiTheme="minorEastAsia" w:eastAsiaTheme="minorEastAsia" w:hAnsiTheme="minorEastAsia"/>
                <w:b w:val="0"/>
                <w:bCs w:val="0"/>
                <w:sz w:val="21"/>
                <w:szCs w:val="21"/>
              </w:rPr>
            </w:pPr>
            <w:r>
              <w:rPr>
                <w:rFonts w:asciiTheme="minorEastAsia" w:eastAsiaTheme="minorEastAsia" w:hAnsiTheme="minorEastAsia" w:hint="eastAsia"/>
                <w:b w:val="0"/>
                <w:bCs w:val="0"/>
                <w:sz w:val="21"/>
                <w:szCs w:val="21"/>
              </w:rPr>
              <w:t>金属样件质量好，工艺效果与实际工艺类型效果吻合，尺寸一致，每片工艺样品有编号标识，需匹配工艺制作主要流程内容，提供设计应用说明资料。</w:t>
            </w:r>
          </w:p>
        </w:tc>
      </w:tr>
      <w:tr w:rsidR="0058531F" w14:paraId="1A06FD19" w14:textId="77777777">
        <w:trPr>
          <w:trHeight w:val="397"/>
          <w:jc w:val="center"/>
        </w:trPr>
        <w:tc>
          <w:tcPr>
            <w:tcW w:w="563" w:type="pct"/>
            <w:vAlign w:val="center"/>
          </w:tcPr>
          <w:p w14:paraId="764DE8DD" w14:textId="77777777" w:rsidR="0058531F" w:rsidRDefault="00B148AC">
            <w:pPr>
              <w:pStyle w:val="a4"/>
              <w:rPr>
                <w:rFonts w:asciiTheme="minorEastAsia" w:eastAsiaTheme="minorEastAsia" w:hAnsiTheme="minorEastAsia"/>
                <w:b w:val="0"/>
                <w:bCs w:val="0"/>
                <w:sz w:val="21"/>
                <w:szCs w:val="21"/>
              </w:rPr>
            </w:pPr>
            <w:r>
              <w:rPr>
                <w:rFonts w:asciiTheme="minorEastAsia" w:eastAsiaTheme="minorEastAsia" w:hAnsiTheme="minorEastAsia" w:hint="eastAsia"/>
                <w:b w:val="0"/>
                <w:bCs w:val="0"/>
                <w:sz w:val="21"/>
                <w:szCs w:val="21"/>
              </w:rPr>
              <w:t>3</w:t>
            </w:r>
          </w:p>
        </w:tc>
        <w:tc>
          <w:tcPr>
            <w:tcW w:w="998" w:type="pct"/>
            <w:shd w:val="clear" w:color="auto" w:fill="auto"/>
            <w:vAlign w:val="center"/>
          </w:tcPr>
          <w:p w14:paraId="25EB4E5D" w14:textId="77777777" w:rsidR="0058531F" w:rsidRDefault="00B148AC">
            <w:pPr>
              <w:pStyle w:val="a4"/>
              <w:rPr>
                <w:rFonts w:asciiTheme="minorEastAsia" w:eastAsiaTheme="minorEastAsia" w:hAnsiTheme="minorEastAsia"/>
                <w:b w:val="0"/>
                <w:bCs w:val="0"/>
                <w:sz w:val="21"/>
                <w:szCs w:val="21"/>
              </w:rPr>
            </w:pPr>
            <w:r>
              <w:rPr>
                <w:rFonts w:asciiTheme="minorEastAsia" w:eastAsiaTheme="minorEastAsia" w:hAnsiTheme="minorEastAsia" w:hint="eastAsia"/>
                <w:b w:val="0"/>
                <w:bCs w:val="0"/>
                <w:sz w:val="21"/>
                <w:szCs w:val="21"/>
              </w:rPr>
              <w:t>玻璃材料系列</w:t>
            </w:r>
          </w:p>
        </w:tc>
        <w:tc>
          <w:tcPr>
            <w:tcW w:w="3439" w:type="pct"/>
            <w:shd w:val="clear" w:color="auto" w:fill="auto"/>
            <w:vAlign w:val="center"/>
          </w:tcPr>
          <w:p w14:paraId="51D541AF" w14:textId="77777777" w:rsidR="0058531F" w:rsidRDefault="00B148AC">
            <w:pPr>
              <w:pStyle w:val="a4"/>
              <w:numPr>
                <w:ilvl w:val="0"/>
                <w:numId w:val="10"/>
              </w:numPr>
              <w:jc w:val="both"/>
              <w:rPr>
                <w:rFonts w:asciiTheme="minorEastAsia" w:eastAsiaTheme="minorEastAsia" w:hAnsiTheme="minorEastAsia"/>
                <w:b w:val="0"/>
                <w:bCs w:val="0"/>
                <w:sz w:val="21"/>
                <w:szCs w:val="21"/>
              </w:rPr>
            </w:pPr>
            <w:r>
              <w:rPr>
                <w:rFonts w:asciiTheme="minorEastAsia" w:eastAsiaTheme="minorEastAsia" w:hAnsiTheme="minorEastAsia" w:hint="eastAsia"/>
                <w:b w:val="0"/>
                <w:bCs w:val="0"/>
                <w:sz w:val="21"/>
                <w:szCs w:val="21"/>
              </w:rPr>
              <w:t>玻璃样件包含常用的玻璃质感效果，如透明质感、磨砂质感、不同色彩纹理。</w:t>
            </w:r>
          </w:p>
          <w:p w14:paraId="755CC660" w14:textId="77777777" w:rsidR="0058531F" w:rsidRDefault="00B148AC">
            <w:pPr>
              <w:pStyle w:val="a4"/>
              <w:numPr>
                <w:ilvl w:val="0"/>
                <w:numId w:val="10"/>
              </w:numPr>
              <w:jc w:val="both"/>
              <w:rPr>
                <w:rFonts w:asciiTheme="minorEastAsia" w:eastAsiaTheme="minorEastAsia" w:hAnsiTheme="minorEastAsia"/>
                <w:b w:val="0"/>
                <w:bCs w:val="0"/>
                <w:sz w:val="21"/>
                <w:szCs w:val="21"/>
              </w:rPr>
            </w:pPr>
            <w:r>
              <w:rPr>
                <w:rFonts w:asciiTheme="minorEastAsia" w:eastAsiaTheme="minorEastAsia" w:hAnsiTheme="minorEastAsia" w:hint="eastAsia"/>
                <w:b w:val="0"/>
                <w:bCs w:val="0"/>
                <w:sz w:val="21"/>
                <w:szCs w:val="21"/>
              </w:rPr>
              <w:t>玻璃样件数量不少于40个。</w:t>
            </w:r>
          </w:p>
          <w:p w14:paraId="4F2A04CD" w14:textId="77777777" w:rsidR="0058531F" w:rsidRDefault="00B148AC">
            <w:pPr>
              <w:pStyle w:val="a4"/>
              <w:numPr>
                <w:ilvl w:val="0"/>
                <w:numId w:val="10"/>
              </w:numPr>
              <w:jc w:val="both"/>
              <w:rPr>
                <w:rFonts w:asciiTheme="minorEastAsia" w:eastAsiaTheme="minorEastAsia" w:hAnsiTheme="minorEastAsia"/>
                <w:b w:val="0"/>
                <w:bCs w:val="0"/>
                <w:sz w:val="21"/>
                <w:szCs w:val="21"/>
              </w:rPr>
            </w:pPr>
            <w:r>
              <w:rPr>
                <w:rFonts w:asciiTheme="minorEastAsia" w:eastAsiaTheme="minorEastAsia" w:hAnsiTheme="minorEastAsia" w:hint="eastAsia"/>
                <w:b w:val="0"/>
                <w:bCs w:val="0"/>
                <w:sz w:val="21"/>
                <w:szCs w:val="21"/>
              </w:rPr>
              <w:t>玻璃样件质量好，工艺效果与实际工艺类型效果吻合，尺寸一致，每片工艺样品有编号标识，需匹配工艺制作主要流程内容，提供设计应用说明资料。</w:t>
            </w:r>
          </w:p>
        </w:tc>
      </w:tr>
      <w:tr w:rsidR="0058531F" w14:paraId="76532B9F" w14:textId="77777777">
        <w:trPr>
          <w:trHeight w:val="397"/>
          <w:jc w:val="center"/>
        </w:trPr>
        <w:tc>
          <w:tcPr>
            <w:tcW w:w="563" w:type="pct"/>
            <w:vAlign w:val="center"/>
          </w:tcPr>
          <w:p w14:paraId="19286CA5" w14:textId="77777777" w:rsidR="0058531F" w:rsidRDefault="00B148AC">
            <w:pPr>
              <w:pStyle w:val="a4"/>
              <w:rPr>
                <w:rFonts w:asciiTheme="minorEastAsia" w:eastAsiaTheme="minorEastAsia" w:hAnsiTheme="minorEastAsia"/>
                <w:b w:val="0"/>
                <w:bCs w:val="0"/>
                <w:sz w:val="21"/>
                <w:szCs w:val="21"/>
              </w:rPr>
            </w:pPr>
            <w:r>
              <w:rPr>
                <w:rFonts w:asciiTheme="minorEastAsia" w:eastAsiaTheme="minorEastAsia" w:hAnsiTheme="minorEastAsia" w:hint="eastAsia"/>
                <w:b w:val="0"/>
                <w:bCs w:val="0"/>
                <w:sz w:val="21"/>
                <w:szCs w:val="21"/>
              </w:rPr>
              <w:t>4</w:t>
            </w:r>
          </w:p>
        </w:tc>
        <w:tc>
          <w:tcPr>
            <w:tcW w:w="998" w:type="pct"/>
            <w:shd w:val="clear" w:color="auto" w:fill="auto"/>
            <w:vAlign w:val="center"/>
          </w:tcPr>
          <w:p w14:paraId="3EDCB123" w14:textId="77777777" w:rsidR="0058531F" w:rsidRDefault="00B148AC">
            <w:pPr>
              <w:pStyle w:val="a4"/>
              <w:rPr>
                <w:rFonts w:asciiTheme="minorEastAsia" w:eastAsiaTheme="minorEastAsia" w:hAnsiTheme="minorEastAsia"/>
                <w:b w:val="0"/>
                <w:bCs w:val="0"/>
                <w:sz w:val="21"/>
                <w:szCs w:val="21"/>
              </w:rPr>
            </w:pPr>
            <w:r>
              <w:rPr>
                <w:rFonts w:asciiTheme="minorEastAsia" w:eastAsiaTheme="minorEastAsia" w:hAnsiTheme="minorEastAsia" w:hint="eastAsia"/>
                <w:b w:val="0"/>
                <w:bCs w:val="0"/>
                <w:sz w:val="21"/>
                <w:szCs w:val="21"/>
              </w:rPr>
              <w:t>硅胶材料系列</w:t>
            </w:r>
          </w:p>
        </w:tc>
        <w:tc>
          <w:tcPr>
            <w:tcW w:w="3439" w:type="pct"/>
            <w:shd w:val="clear" w:color="auto" w:fill="auto"/>
            <w:vAlign w:val="center"/>
          </w:tcPr>
          <w:p w14:paraId="3BFAEE8E" w14:textId="77777777" w:rsidR="0058531F" w:rsidRDefault="00B148AC">
            <w:pPr>
              <w:pStyle w:val="a4"/>
              <w:numPr>
                <w:ilvl w:val="0"/>
                <w:numId w:val="11"/>
              </w:numPr>
              <w:jc w:val="both"/>
              <w:rPr>
                <w:rFonts w:asciiTheme="minorEastAsia" w:eastAsiaTheme="minorEastAsia" w:hAnsiTheme="minorEastAsia"/>
                <w:b w:val="0"/>
                <w:bCs w:val="0"/>
                <w:sz w:val="21"/>
                <w:szCs w:val="21"/>
              </w:rPr>
            </w:pPr>
            <w:r>
              <w:rPr>
                <w:rFonts w:asciiTheme="minorEastAsia" w:eastAsiaTheme="minorEastAsia" w:hAnsiTheme="minorEastAsia" w:hint="eastAsia"/>
                <w:b w:val="0"/>
                <w:bCs w:val="0"/>
                <w:sz w:val="21"/>
                <w:szCs w:val="21"/>
              </w:rPr>
              <w:t>硅胶样件包含常用的硅胶表面质感效果，硅胶样件质量好，包</w:t>
            </w:r>
            <w:r>
              <w:rPr>
                <w:rFonts w:asciiTheme="minorEastAsia" w:eastAsiaTheme="minorEastAsia" w:hAnsiTheme="minorEastAsia" w:hint="eastAsia"/>
                <w:b w:val="0"/>
                <w:bCs w:val="0"/>
                <w:sz w:val="21"/>
                <w:szCs w:val="21"/>
              </w:rPr>
              <w:lastRenderedPageBreak/>
              <w:t>含常用的色彩类型。</w:t>
            </w:r>
          </w:p>
          <w:p w14:paraId="72CAE647" w14:textId="77777777" w:rsidR="0058531F" w:rsidRDefault="00B148AC">
            <w:pPr>
              <w:pStyle w:val="a4"/>
              <w:numPr>
                <w:ilvl w:val="0"/>
                <w:numId w:val="11"/>
              </w:numPr>
              <w:jc w:val="both"/>
              <w:rPr>
                <w:rFonts w:asciiTheme="minorEastAsia" w:eastAsiaTheme="minorEastAsia" w:hAnsiTheme="minorEastAsia"/>
                <w:b w:val="0"/>
                <w:bCs w:val="0"/>
                <w:sz w:val="21"/>
                <w:szCs w:val="21"/>
              </w:rPr>
            </w:pPr>
            <w:r>
              <w:rPr>
                <w:rFonts w:asciiTheme="minorEastAsia" w:eastAsiaTheme="minorEastAsia" w:hAnsiTheme="minorEastAsia" w:hint="eastAsia"/>
                <w:b w:val="0"/>
                <w:bCs w:val="0"/>
                <w:sz w:val="21"/>
                <w:szCs w:val="21"/>
              </w:rPr>
              <w:t>硅胶样件数量不少于40个。</w:t>
            </w:r>
          </w:p>
          <w:p w14:paraId="33845239" w14:textId="77777777" w:rsidR="0058531F" w:rsidRDefault="00B148AC">
            <w:pPr>
              <w:pStyle w:val="a4"/>
              <w:numPr>
                <w:ilvl w:val="0"/>
                <w:numId w:val="11"/>
              </w:numPr>
              <w:jc w:val="both"/>
              <w:rPr>
                <w:rFonts w:asciiTheme="minorEastAsia" w:eastAsiaTheme="minorEastAsia" w:hAnsiTheme="minorEastAsia"/>
                <w:b w:val="0"/>
                <w:bCs w:val="0"/>
                <w:sz w:val="21"/>
                <w:szCs w:val="21"/>
              </w:rPr>
            </w:pPr>
            <w:r>
              <w:rPr>
                <w:rFonts w:asciiTheme="minorEastAsia" w:eastAsiaTheme="minorEastAsia" w:hAnsiTheme="minorEastAsia" w:hint="eastAsia"/>
                <w:b w:val="0"/>
                <w:bCs w:val="0"/>
                <w:sz w:val="21"/>
                <w:szCs w:val="21"/>
              </w:rPr>
              <w:t>工艺效果与实际工艺类型效果吻合，尺寸一致，每片工艺样品有编号标识，需匹配工艺制作主要流程内容，提供设计应用参考。</w:t>
            </w:r>
          </w:p>
        </w:tc>
      </w:tr>
      <w:tr w:rsidR="0058531F" w14:paraId="55401D5D" w14:textId="77777777">
        <w:trPr>
          <w:trHeight w:val="397"/>
          <w:jc w:val="center"/>
        </w:trPr>
        <w:tc>
          <w:tcPr>
            <w:tcW w:w="563" w:type="pct"/>
            <w:vAlign w:val="center"/>
          </w:tcPr>
          <w:p w14:paraId="6FBD6793" w14:textId="77777777" w:rsidR="0058531F" w:rsidRDefault="00B148AC">
            <w:pPr>
              <w:pStyle w:val="a4"/>
              <w:rPr>
                <w:rFonts w:asciiTheme="minorEastAsia" w:eastAsiaTheme="minorEastAsia" w:hAnsiTheme="minorEastAsia"/>
                <w:b w:val="0"/>
                <w:bCs w:val="0"/>
                <w:sz w:val="21"/>
                <w:szCs w:val="21"/>
              </w:rPr>
            </w:pPr>
            <w:r>
              <w:rPr>
                <w:rFonts w:asciiTheme="minorEastAsia" w:eastAsiaTheme="minorEastAsia" w:hAnsiTheme="minorEastAsia" w:hint="eastAsia"/>
                <w:b w:val="0"/>
                <w:bCs w:val="0"/>
                <w:sz w:val="21"/>
                <w:szCs w:val="21"/>
              </w:rPr>
              <w:lastRenderedPageBreak/>
              <w:t>5</w:t>
            </w:r>
          </w:p>
        </w:tc>
        <w:tc>
          <w:tcPr>
            <w:tcW w:w="998" w:type="pct"/>
            <w:shd w:val="clear" w:color="auto" w:fill="auto"/>
            <w:vAlign w:val="center"/>
          </w:tcPr>
          <w:p w14:paraId="503B5322" w14:textId="77777777" w:rsidR="0058531F" w:rsidRDefault="00B148AC">
            <w:pPr>
              <w:pStyle w:val="a4"/>
              <w:rPr>
                <w:rFonts w:asciiTheme="minorEastAsia" w:eastAsiaTheme="minorEastAsia" w:hAnsiTheme="minorEastAsia"/>
                <w:b w:val="0"/>
                <w:bCs w:val="0"/>
                <w:sz w:val="21"/>
                <w:szCs w:val="21"/>
              </w:rPr>
            </w:pPr>
            <w:r>
              <w:rPr>
                <w:rFonts w:asciiTheme="minorEastAsia" w:eastAsiaTheme="minorEastAsia" w:hAnsiTheme="minorEastAsia" w:hint="eastAsia"/>
                <w:b w:val="0"/>
                <w:bCs w:val="0"/>
                <w:sz w:val="21"/>
                <w:szCs w:val="21"/>
              </w:rPr>
              <w:t>木材系列</w:t>
            </w:r>
          </w:p>
        </w:tc>
        <w:tc>
          <w:tcPr>
            <w:tcW w:w="3439" w:type="pct"/>
            <w:shd w:val="clear" w:color="auto" w:fill="auto"/>
            <w:vAlign w:val="center"/>
          </w:tcPr>
          <w:p w14:paraId="70D9D0B4" w14:textId="77777777" w:rsidR="0058531F" w:rsidRDefault="00B148AC">
            <w:pPr>
              <w:pStyle w:val="a4"/>
              <w:numPr>
                <w:ilvl w:val="0"/>
                <w:numId w:val="12"/>
              </w:numPr>
              <w:jc w:val="both"/>
              <w:rPr>
                <w:rFonts w:asciiTheme="minorEastAsia" w:eastAsiaTheme="minorEastAsia" w:hAnsiTheme="minorEastAsia"/>
                <w:b w:val="0"/>
                <w:bCs w:val="0"/>
                <w:sz w:val="21"/>
                <w:szCs w:val="21"/>
              </w:rPr>
            </w:pPr>
            <w:r>
              <w:rPr>
                <w:rFonts w:asciiTheme="minorEastAsia" w:eastAsiaTheme="minorEastAsia" w:hAnsiTheme="minorEastAsia" w:hint="eastAsia"/>
                <w:b w:val="0"/>
                <w:bCs w:val="0"/>
                <w:sz w:val="21"/>
                <w:szCs w:val="21"/>
              </w:rPr>
              <w:t>木材样件包含常用的木材表面纹理效果，木材样件质量好，工艺效果与实际工艺类型效果吻合。</w:t>
            </w:r>
          </w:p>
          <w:p w14:paraId="00926536" w14:textId="77777777" w:rsidR="0058531F" w:rsidRDefault="00B148AC">
            <w:pPr>
              <w:pStyle w:val="a4"/>
              <w:numPr>
                <w:ilvl w:val="0"/>
                <w:numId w:val="12"/>
              </w:numPr>
              <w:jc w:val="both"/>
              <w:rPr>
                <w:rFonts w:asciiTheme="minorEastAsia" w:eastAsiaTheme="minorEastAsia" w:hAnsiTheme="minorEastAsia"/>
                <w:b w:val="0"/>
                <w:bCs w:val="0"/>
                <w:sz w:val="21"/>
                <w:szCs w:val="21"/>
              </w:rPr>
            </w:pPr>
            <w:r>
              <w:rPr>
                <w:rFonts w:asciiTheme="minorEastAsia" w:eastAsiaTheme="minorEastAsia" w:hAnsiTheme="minorEastAsia" w:hint="eastAsia"/>
                <w:b w:val="0"/>
                <w:bCs w:val="0"/>
                <w:sz w:val="21"/>
                <w:szCs w:val="21"/>
              </w:rPr>
              <w:t>木材样件数量不少于40个。</w:t>
            </w:r>
          </w:p>
          <w:p w14:paraId="0EF12C60" w14:textId="77777777" w:rsidR="0058531F" w:rsidRDefault="00B148AC">
            <w:pPr>
              <w:pStyle w:val="a4"/>
              <w:numPr>
                <w:ilvl w:val="0"/>
                <w:numId w:val="12"/>
              </w:numPr>
              <w:jc w:val="both"/>
              <w:rPr>
                <w:rFonts w:asciiTheme="minorEastAsia" w:eastAsiaTheme="minorEastAsia" w:hAnsiTheme="minorEastAsia"/>
                <w:b w:val="0"/>
                <w:bCs w:val="0"/>
                <w:sz w:val="21"/>
                <w:szCs w:val="21"/>
              </w:rPr>
            </w:pPr>
            <w:r>
              <w:rPr>
                <w:rFonts w:asciiTheme="minorEastAsia" w:eastAsiaTheme="minorEastAsia" w:hAnsiTheme="minorEastAsia" w:hint="eastAsia"/>
                <w:b w:val="0"/>
                <w:bCs w:val="0"/>
                <w:sz w:val="21"/>
                <w:szCs w:val="21"/>
              </w:rPr>
              <w:t>尺寸一致，每片工艺样品有编号标识，需匹配工艺制作主要流程内容，提供设计应用参考。</w:t>
            </w:r>
          </w:p>
        </w:tc>
      </w:tr>
      <w:tr w:rsidR="0058531F" w14:paraId="37A12B6B" w14:textId="77777777">
        <w:trPr>
          <w:trHeight w:val="397"/>
          <w:jc w:val="center"/>
        </w:trPr>
        <w:tc>
          <w:tcPr>
            <w:tcW w:w="563" w:type="pct"/>
            <w:vAlign w:val="center"/>
          </w:tcPr>
          <w:p w14:paraId="17B3655C" w14:textId="77777777" w:rsidR="0058531F" w:rsidRDefault="00B148AC">
            <w:pPr>
              <w:pStyle w:val="a4"/>
              <w:rPr>
                <w:rFonts w:asciiTheme="minorEastAsia" w:eastAsiaTheme="minorEastAsia" w:hAnsiTheme="minorEastAsia"/>
                <w:b w:val="0"/>
                <w:bCs w:val="0"/>
                <w:sz w:val="21"/>
                <w:szCs w:val="21"/>
              </w:rPr>
            </w:pPr>
            <w:r>
              <w:rPr>
                <w:rFonts w:asciiTheme="minorEastAsia" w:eastAsiaTheme="minorEastAsia" w:hAnsiTheme="minorEastAsia" w:hint="eastAsia"/>
                <w:b w:val="0"/>
                <w:bCs w:val="0"/>
                <w:sz w:val="21"/>
                <w:szCs w:val="21"/>
              </w:rPr>
              <w:t>6</w:t>
            </w:r>
          </w:p>
        </w:tc>
        <w:tc>
          <w:tcPr>
            <w:tcW w:w="998" w:type="pct"/>
            <w:shd w:val="clear" w:color="auto" w:fill="auto"/>
            <w:vAlign w:val="center"/>
          </w:tcPr>
          <w:p w14:paraId="58443577" w14:textId="77777777" w:rsidR="0058531F" w:rsidRDefault="00B148AC">
            <w:pPr>
              <w:pStyle w:val="a4"/>
              <w:rPr>
                <w:rFonts w:asciiTheme="minorEastAsia" w:eastAsiaTheme="minorEastAsia" w:hAnsiTheme="minorEastAsia"/>
                <w:b w:val="0"/>
                <w:bCs w:val="0"/>
                <w:sz w:val="21"/>
                <w:szCs w:val="21"/>
              </w:rPr>
            </w:pPr>
            <w:r>
              <w:rPr>
                <w:rFonts w:asciiTheme="minorEastAsia" w:eastAsiaTheme="minorEastAsia" w:hAnsiTheme="minorEastAsia" w:hint="eastAsia"/>
                <w:b w:val="0"/>
                <w:bCs w:val="0"/>
                <w:sz w:val="21"/>
                <w:szCs w:val="21"/>
              </w:rPr>
              <w:t>皮革材料系列</w:t>
            </w:r>
          </w:p>
        </w:tc>
        <w:tc>
          <w:tcPr>
            <w:tcW w:w="3439" w:type="pct"/>
            <w:shd w:val="clear" w:color="auto" w:fill="auto"/>
            <w:vAlign w:val="center"/>
          </w:tcPr>
          <w:p w14:paraId="15F9B5A6" w14:textId="77777777" w:rsidR="0058531F" w:rsidRDefault="00B148AC">
            <w:pPr>
              <w:pStyle w:val="a4"/>
              <w:numPr>
                <w:ilvl w:val="0"/>
                <w:numId w:val="13"/>
              </w:numPr>
              <w:jc w:val="both"/>
              <w:rPr>
                <w:rFonts w:asciiTheme="minorEastAsia" w:eastAsiaTheme="minorEastAsia" w:hAnsiTheme="minorEastAsia"/>
                <w:b w:val="0"/>
                <w:bCs w:val="0"/>
                <w:sz w:val="21"/>
                <w:szCs w:val="21"/>
              </w:rPr>
            </w:pPr>
            <w:r>
              <w:rPr>
                <w:rFonts w:asciiTheme="minorEastAsia" w:eastAsiaTheme="minorEastAsia" w:hAnsiTheme="minorEastAsia" w:hint="eastAsia"/>
                <w:b w:val="0"/>
                <w:bCs w:val="0"/>
                <w:sz w:val="21"/>
                <w:szCs w:val="21"/>
              </w:rPr>
              <w:t>皮革样件包含常用的皮革表面纹理效果，皮革样件质量好，工艺效果与实际工艺类型效果吻合。</w:t>
            </w:r>
          </w:p>
          <w:p w14:paraId="37A89766" w14:textId="77777777" w:rsidR="0058531F" w:rsidRDefault="00B148AC">
            <w:pPr>
              <w:pStyle w:val="a4"/>
              <w:numPr>
                <w:ilvl w:val="0"/>
                <w:numId w:val="13"/>
              </w:numPr>
              <w:jc w:val="both"/>
              <w:rPr>
                <w:rFonts w:asciiTheme="minorEastAsia" w:eastAsiaTheme="minorEastAsia" w:hAnsiTheme="minorEastAsia"/>
                <w:b w:val="0"/>
                <w:bCs w:val="0"/>
                <w:sz w:val="21"/>
                <w:szCs w:val="21"/>
              </w:rPr>
            </w:pPr>
            <w:r>
              <w:rPr>
                <w:rFonts w:asciiTheme="minorEastAsia" w:eastAsiaTheme="minorEastAsia" w:hAnsiTheme="minorEastAsia" w:hint="eastAsia"/>
                <w:b w:val="0"/>
                <w:bCs w:val="0"/>
                <w:sz w:val="21"/>
                <w:szCs w:val="21"/>
              </w:rPr>
              <w:t>皮革样件数量不少于40个。</w:t>
            </w:r>
          </w:p>
          <w:p w14:paraId="4BC3F52A" w14:textId="77777777" w:rsidR="0058531F" w:rsidRDefault="00B148AC">
            <w:pPr>
              <w:pStyle w:val="a4"/>
              <w:numPr>
                <w:ilvl w:val="0"/>
                <w:numId w:val="13"/>
              </w:numPr>
              <w:jc w:val="both"/>
              <w:rPr>
                <w:rFonts w:asciiTheme="minorEastAsia" w:eastAsiaTheme="minorEastAsia" w:hAnsiTheme="minorEastAsia"/>
                <w:b w:val="0"/>
                <w:bCs w:val="0"/>
                <w:sz w:val="21"/>
                <w:szCs w:val="21"/>
              </w:rPr>
            </w:pPr>
            <w:r>
              <w:rPr>
                <w:rFonts w:asciiTheme="minorEastAsia" w:eastAsiaTheme="minorEastAsia" w:hAnsiTheme="minorEastAsia" w:hint="eastAsia"/>
                <w:b w:val="0"/>
                <w:bCs w:val="0"/>
                <w:sz w:val="21"/>
                <w:szCs w:val="21"/>
              </w:rPr>
              <w:t>尺寸一致，每片工艺样品有编号标识，需匹配工艺制作主要流程内容，提供设计应用参考。</w:t>
            </w:r>
          </w:p>
        </w:tc>
      </w:tr>
    </w:tbl>
    <w:p w14:paraId="62464766" w14:textId="77777777" w:rsidR="0058531F" w:rsidRDefault="0058531F">
      <w:pPr>
        <w:pStyle w:val="ac"/>
        <w:adjustRightInd w:val="0"/>
        <w:snapToGrid w:val="0"/>
        <w:spacing w:line="400" w:lineRule="exact"/>
        <w:ind w:firstLine="422"/>
        <w:rPr>
          <w:rFonts w:asciiTheme="minorEastAsia" w:hAnsiTheme="minorEastAsia" w:cs="Tahoma"/>
          <w:b/>
          <w:bCs/>
          <w:kern w:val="0"/>
          <w:szCs w:val="21"/>
        </w:rPr>
      </w:pPr>
    </w:p>
    <w:p w14:paraId="4C6AD8D8" w14:textId="77777777" w:rsidR="0058531F" w:rsidRDefault="00B148AC">
      <w:pPr>
        <w:pStyle w:val="ac"/>
        <w:adjustRightInd w:val="0"/>
        <w:snapToGrid w:val="0"/>
        <w:spacing w:line="400" w:lineRule="exact"/>
        <w:ind w:firstLine="422"/>
        <w:rPr>
          <w:rFonts w:asciiTheme="minorEastAsia" w:hAnsiTheme="minorEastAsia" w:cs="Tahoma"/>
          <w:b/>
          <w:bCs/>
          <w:kern w:val="0"/>
          <w:szCs w:val="21"/>
        </w:rPr>
      </w:pPr>
      <w:r>
        <w:rPr>
          <w:rFonts w:asciiTheme="minorEastAsia" w:hAnsiTheme="minorEastAsia" w:cs="Tahoma" w:hint="eastAsia"/>
          <w:b/>
          <w:bCs/>
          <w:kern w:val="0"/>
          <w:szCs w:val="21"/>
        </w:rPr>
        <w:t>（三）CMF陈列展架</w:t>
      </w:r>
    </w:p>
    <w:tbl>
      <w:tblPr>
        <w:tblStyle w:val="a9"/>
        <w:tblW w:w="5000" w:type="pct"/>
        <w:jc w:val="center"/>
        <w:tblBorders>
          <w:top w:val="single" w:sz="2" w:space="0" w:color="000000" w:themeColor="text1"/>
          <w:left w:val="single" w:sz="2" w:space="0" w:color="000000" w:themeColor="text1"/>
          <w:bottom w:val="single" w:sz="2" w:space="0" w:color="000000" w:themeColor="text1"/>
          <w:right w:val="single" w:sz="2" w:space="0" w:color="000000" w:themeColor="text1"/>
          <w:insideH w:val="single" w:sz="2" w:space="0" w:color="000000" w:themeColor="text1"/>
          <w:insideV w:val="single" w:sz="2" w:space="0" w:color="000000" w:themeColor="text1"/>
        </w:tblBorders>
        <w:shd w:val="clear" w:color="auto" w:fill="FFFFFF" w:themeFill="background1"/>
        <w:tblLook w:val="04A0" w:firstRow="1" w:lastRow="0" w:firstColumn="1" w:lastColumn="0" w:noHBand="0" w:noVBand="1"/>
      </w:tblPr>
      <w:tblGrid>
        <w:gridCol w:w="1150"/>
        <w:gridCol w:w="1558"/>
        <w:gridCol w:w="6578"/>
      </w:tblGrid>
      <w:tr w:rsidR="0058531F" w14:paraId="4031735F" w14:textId="77777777">
        <w:trPr>
          <w:trHeight w:val="397"/>
          <w:jc w:val="center"/>
        </w:trPr>
        <w:tc>
          <w:tcPr>
            <w:tcW w:w="619" w:type="pct"/>
            <w:shd w:val="clear" w:color="auto" w:fill="FFFFFF" w:themeFill="background1"/>
            <w:vAlign w:val="center"/>
          </w:tcPr>
          <w:p w14:paraId="5CE1EB76" w14:textId="77777777" w:rsidR="0058531F" w:rsidRDefault="00B148AC">
            <w:pPr>
              <w:pStyle w:val="a4"/>
              <w:rPr>
                <w:bCs w:val="0"/>
                <w:sz w:val="21"/>
                <w:szCs w:val="21"/>
              </w:rPr>
            </w:pPr>
            <w:r>
              <w:rPr>
                <w:rFonts w:hint="eastAsia"/>
                <w:bCs w:val="0"/>
                <w:sz w:val="21"/>
                <w:szCs w:val="21"/>
              </w:rPr>
              <w:t>序号</w:t>
            </w:r>
          </w:p>
        </w:tc>
        <w:tc>
          <w:tcPr>
            <w:tcW w:w="839" w:type="pct"/>
            <w:shd w:val="clear" w:color="auto" w:fill="FFFFFF" w:themeFill="background1"/>
            <w:vAlign w:val="center"/>
          </w:tcPr>
          <w:p w14:paraId="6212F7E4" w14:textId="77777777" w:rsidR="0058531F" w:rsidRDefault="00B148AC">
            <w:pPr>
              <w:pStyle w:val="a4"/>
              <w:rPr>
                <w:bCs w:val="0"/>
                <w:sz w:val="21"/>
                <w:szCs w:val="21"/>
              </w:rPr>
            </w:pPr>
            <w:r>
              <w:rPr>
                <w:rFonts w:hint="eastAsia"/>
                <w:bCs w:val="0"/>
                <w:sz w:val="21"/>
                <w:szCs w:val="21"/>
              </w:rPr>
              <w:t>名称</w:t>
            </w:r>
          </w:p>
        </w:tc>
        <w:tc>
          <w:tcPr>
            <w:tcW w:w="3542" w:type="pct"/>
            <w:shd w:val="clear" w:color="auto" w:fill="FFFFFF" w:themeFill="background1"/>
            <w:vAlign w:val="center"/>
          </w:tcPr>
          <w:p w14:paraId="0CBCC07F" w14:textId="77777777" w:rsidR="0058531F" w:rsidRDefault="00B148AC">
            <w:pPr>
              <w:pStyle w:val="a4"/>
              <w:rPr>
                <w:bCs w:val="0"/>
                <w:sz w:val="21"/>
                <w:szCs w:val="21"/>
              </w:rPr>
            </w:pPr>
            <w:r>
              <w:rPr>
                <w:rFonts w:hint="eastAsia"/>
                <w:bCs w:val="0"/>
                <w:sz w:val="21"/>
                <w:szCs w:val="21"/>
              </w:rPr>
              <w:t>性能要求</w:t>
            </w:r>
          </w:p>
        </w:tc>
      </w:tr>
      <w:tr w:rsidR="0058531F" w14:paraId="15E876BF" w14:textId="77777777" w:rsidTr="00740B7D">
        <w:trPr>
          <w:trHeight w:val="1887"/>
          <w:jc w:val="center"/>
        </w:trPr>
        <w:tc>
          <w:tcPr>
            <w:tcW w:w="619" w:type="pct"/>
            <w:shd w:val="clear" w:color="auto" w:fill="FFFFFF" w:themeFill="background1"/>
            <w:vAlign w:val="center"/>
          </w:tcPr>
          <w:p w14:paraId="4423D5EF" w14:textId="77777777" w:rsidR="0058531F" w:rsidRDefault="00B148AC">
            <w:pPr>
              <w:pStyle w:val="a4"/>
              <w:rPr>
                <w:b w:val="0"/>
                <w:bCs w:val="0"/>
                <w:sz w:val="21"/>
                <w:szCs w:val="21"/>
              </w:rPr>
            </w:pPr>
            <w:r>
              <w:rPr>
                <w:rFonts w:hint="eastAsia"/>
                <w:b w:val="0"/>
                <w:bCs w:val="0"/>
                <w:sz w:val="21"/>
                <w:szCs w:val="21"/>
              </w:rPr>
              <w:t>1</w:t>
            </w:r>
          </w:p>
        </w:tc>
        <w:tc>
          <w:tcPr>
            <w:tcW w:w="839" w:type="pct"/>
            <w:shd w:val="clear" w:color="auto" w:fill="FFFFFF" w:themeFill="background1"/>
            <w:vAlign w:val="center"/>
          </w:tcPr>
          <w:p w14:paraId="2DD3042C" w14:textId="77777777" w:rsidR="0058531F" w:rsidRDefault="00B148AC">
            <w:pPr>
              <w:pStyle w:val="a4"/>
              <w:rPr>
                <w:b w:val="0"/>
                <w:bCs w:val="0"/>
                <w:sz w:val="21"/>
                <w:szCs w:val="21"/>
              </w:rPr>
            </w:pPr>
            <w:r>
              <w:rPr>
                <w:rFonts w:hint="eastAsia"/>
                <w:b w:val="0"/>
                <w:bCs w:val="0"/>
                <w:sz w:val="21"/>
                <w:szCs w:val="21"/>
              </w:rPr>
              <w:t>CMF</w:t>
            </w:r>
            <w:r>
              <w:rPr>
                <w:rFonts w:hint="eastAsia"/>
                <w:b w:val="0"/>
                <w:bCs w:val="0"/>
                <w:sz w:val="21"/>
                <w:szCs w:val="21"/>
              </w:rPr>
              <w:t>样件展架</w:t>
            </w:r>
          </w:p>
        </w:tc>
        <w:tc>
          <w:tcPr>
            <w:tcW w:w="3542" w:type="pct"/>
            <w:shd w:val="clear" w:color="auto" w:fill="FFFFFF" w:themeFill="background1"/>
            <w:vAlign w:val="center"/>
          </w:tcPr>
          <w:p w14:paraId="1353D75E" w14:textId="77777777" w:rsidR="0058531F" w:rsidRDefault="00B148AC">
            <w:pPr>
              <w:pStyle w:val="a4"/>
              <w:numPr>
                <w:ilvl w:val="0"/>
                <w:numId w:val="14"/>
              </w:numPr>
              <w:jc w:val="left"/>
              <w:rPr>
                <w:rFonts w:asciiTheme="minorEastAsia" w:eastAsiaTheme="minorEastAsia" w:hAnsiTheme="minorEastAsia"/>
                <w:b w:val="0"/>
                <w:bCs w:val="0"/>
                <w:sz w:val="21"/>
                <w:szCs w:val="21"/>
              </w:rPr>
            </w:pPr>
            <w:r>
              <w:rPr>
                <w:rFonts w:asciiTheme="minorEastAsia" w:eastAsiaTheme="minorEastAsia" w:hAnsiTheme="minorEastAsia" w:hint="eastAsia"/>
                <w:b w:val="0"/>
                <w:bCs w:val="0"/>
                <w:sz w:val="21"/>
                <w:szCs w:val="21"/>
              </w:rPr>
              <w:t>数量：8个。</w:t>
            </w:r>
          </w:p>
          <w:p w14:paraId="1279DA4A" w14:textId="3448C603" w:rsidR="0058531F" w:rsidRDefault="00B148AC">
            <w:pPr>
              <w:pStyle w:val="a4"/>
              <w:numPr>
                <w:ilvl w:val="0"/>
                <w:numId w:val="14"/>
              </w:numPr>
              <w:jc w:val="left"/>
              <w:rPr>
                <w:rFonts w:asciiTheme="minorEastAsia" w:eastAsiaTheme="minorEastAsia" w:hAnsiTheme="minorEastAsia"/>
                <w:b w:val="0"/>
                <w:bCs w:val="0"/>
                <w:sz w:val="21"/>
                <w:szCs w:val="21"/>
              </w:rPr>
            </w:pPr>
            <w:r>
              <w:rPr>
                <w:rFonts w:asciiTheme="minorEastAsia" w:eastAsiaTheme="minorEastAsia" w:hAnsiTheme="minorEastAsia" w:hint="eastAsia"/>
                <w:b w:val="0"/>
                <w:bCs w:val="0"/>
                <w:sz w:val="21"/>
                <w:szCs w:val="21"/>
              </w:rPr>
              <w:t>尺</w:t>
            </w:r>
            <w:r w:rsidRPr="00AB7777">
              <w:rPr>
                <w:rFonts w:asciiTheme="minorEastAsia" w:eastAsiaTheme="minorEastAsia" w:hAnsiTheme="minorEastAsia" w:hint="eastAsia"/>
                <w:b w:val="0"/>
                <w:bCs w:val="0"/>
                <w:sz w:val="21"/>
                <w:szCs w:val="21"/>
              </w:rPr>
              <w:t>寸：1200 mm（宽）x1800mm</w:t>
            </w:r>
            <w:r w:rsidR="00740B7D" w:rsidRPr="00AB7777">
              <w:rPr>
                <w:rFonts w:asciiTheme="minorEastAsia" w:eastAsiaTheme="minorEastAsia" w:hAnsiTheme="minorEastAsia" w:hint="eastAsia"/>
                <w:b w:val="0"/>
                <w:bCs w:val="0"/>
                <w:sz w:val="21"/>
                <w:szCs w:val="21"/>
              </w:rPr>
              <w:t>～2</w:t>
            </w:r>
            <w:r w:rsidRPr="00AB7777">
              <w:rPr>
                <w:rFonts w:asciiTheme="minorEastAsia" w:eastAsiaTheme="minorEastAsia" w:hAnsiTheme="minorEastAsia" w:hint="eastAsia"/>
                <w:b w:val="0"/>
                <w:bCs w:val="0"/>
                <w:sz w:val="21"/>
                <w:szCs w:val="21"/>
              </w:rPr>
              <w:t>000mm（高）</w:t>
            </w:r>
            <w:r>
              <w:rPr>
                <w:rFonts w:asciiTheme="minorEastAsia" w:eastAsiaTheme="minorEastAsia" w:hAnsiTheme="minorEastAsia" w:hint="eastAsia"/>
                <w:b w:val="0"/>
                <w:bCs w:val="0"/>
                <w:sz w:val="21"/>
                <w:szCs w:val="21"/>
              </w:rPr>
              <w:t>，8个展架统一高度。每个展架有四层～六层样板展示区。</w:t>
            </w:r>
          </w:p>
          <w:p w14:paraId="67B7F1A4" w14:textId="77777777" w:rsidR="0058531F" w:rsidRDefault="00B148AC">
            <w:pPr>
              <w:pStyle w:val="a4"/>
              <w:numPr>
                <w:ilvl w:val="0"/>
                <w:numId w:val="14"/>
              </w:numPr>
              <w:jc w:val="left"/>
              <w:rPr>
                <w:rFonts w:asciiTheme="minorEastAsia" w:eastAsiaTheme="minorEastAsia" w:hAnsiTheme="minorEastAsia"/>
                <w:b w:val="0"/>
                <w:bCs w:val="0"/>
                <w:sz w:val="21"/>
                <w:szCs w:val="21"/>
              </w:rPr>
            </w:pPr>
            <w:r>
              <w:rPr>
                <w:rFonts w:asciiTheme="minorEastAsia" w:eastAsiaTheme="minorEastAsia" w:hAnsiTheme="minorEastAsia"/>
                <w:b w:val="0"/>
                <w:bCs w:val="0"/>
                <w:sz w:val="21"/>
                <w:szCs w:val="21"/>
              </w:rPr>
              <w:t>框架材料</w:t>
            </w:r>
            <w:r>
              <w:rPr>
                <w:rFonts w:asciiTheme="minorEastAsia" w:eastAsiaTheme="minorEastAsia" w:hAnsiTheme="minorEastAsia" w:hint="eastAsia"/>
                <w:b w:val="0"/>
                <w:bCs w:val="0"/>
                <w:sz w:val="21"/>
                <w:szCs w:val="21"/>
              </w:rPr>
              <w:t>为金属材料或木材，</w:t>
            </w:r>
            <w:r>
              <w:rPr>
                <w:rFonts w:asciiTheme="minorEastAsia" w:eastAsiaTheme="minorEastAsia" w:hAnsiTheme="minorEastAsia"/>
                <w:b w:val="0"/>
                <w:bCs w:val="0"/>
                <w:sz w:val="21"/>
                <w:szCs w:val="21"/>
              </w:rPr>
              <w:t>抗形变、承重达标。</w:t>
            </w:r>
          </w:p>
          <w:p w14:paraId="16BE1997" w14:textId="77777777" w:rsidR="0058531F" w:rsidRDefault="00B148AC">
            <w:pPr>
              <w:pStyle w:val="a4"/>
              <w:numPr>
                <w:ilvl w:val="0"/>
                <w:numId w:val="14"/>
              </w:numPr>
              <w:jc w:val="left"/>
              <w:rPr>
                <w:b w:val="0"/>
                <w:bCs w:val="0"/>
                <w:sz w:val="21"/>
                <w:szCs w:val="21"/>
              </w:rPr>
            </w:pPr>
            <w:r>
              <w:rPr>
                <w:rFonts w:asciiTheme="minorEastAsia" w:eastAsiaTheme="minorEastAsia" w:hAnsiTheme="minorEastAsia"/>
                <w:b w:val="0"/>
                <w:bCs w:val="0"/>
                <w:sz w:val="21"/>
                <w:szCs w:val="21"/>
              </w:rPr>
              <w:t>可拆卸，重量适中</w:t>
            </w:r>
            <w:r>
              <w:rPr>
                <w:rFonts w:asciiTheme="minorEastAsia" w:eastAsiaTheme="minorEastAsia" w:hAnsiTheme="minorEastAsia" w:hint="eastAsia"/>
                <w:b w:val="0"/>
                <w:bCs w:val="0"/>
                <w:sz w:val="21"/>
                <w:szCs w:val="21"/>
              </w:rPr>
              <w:t>，</w:t>
            </w:r>
            <w:r>
              <w:rPr>
                <w:rFonts w:asciiTheme="minorEastAsia" w:eastAsiaTheme="minorEastAsia" w:hAnsiTheme="minorEastAsia"/>
                <w:b w:val="0"/>
                <w:bCs w:val="0"/>
                <w:sz w:val="21"/>
                <w:szCs w:val="21"/>
              </w:rPr>
              <w:t>层板高度</w:t>
            </w:r>
            <w:r>
              <w:rPr>
                <w:rFonts w:asciiTheme="minorEastAsia" w:eastAsiaTheme="minorEastAsia" w:hAnsiTheme="minorEastAsia" w:hint="eastAsia"/>
                <w:b w:val="0"/>
                <w:bCs w:val="0"/>
                <w:sz w:val="21"/>
                <w:szCs w:val="21"/>
              </w:rPr>
              <w:t>可调。</w:t>
            </w:r>
            <w:r>
              <w:rPr>
                <w:rFonts w:asciiTheme="minorEastAsia" w:eastAsiaTheme="minorEastAsia" w:hAnsiTheme="minorEastAsia"/>
                <w:b w:val="0"/>
                <w:bCs w:val="0"/>
                <w:sz w:val="21"/>
                <w:szCs w:val="21"/>
              </w:rPr>
              <w:t>可选配万向轮</w:t>
            </w:r>
            <w:r>
              <w:rPr>
                <w:rFonts w:asciiTheme="minorEastAsia" w:eastAsiaTheme="minorEastAsia" w:hAnsiTheme="minorEastAsia" w:hint="eastAsia"/>
                <w:b w:val="0"/>
                <w:bCs w:val="0"/>
                <w:sz w:val="21"/>
                <w:szCs w:val="21"/>
              </w:rPr>
              <w:t>，便于</w:t>
            </w:r>
            <w:r>
              <w:rPr>
                <w:rFonts w:asciiTheme="minorEastAsia" w:eastAsiaTheme="minorEastAsia" w:hAnsiTheme="minorEastAsia"/>
                <w:b w:val="0"/>
                <w:bCs w:val="0"/>
                <w:sz w:val="21"/>
                <w:szCs w:val="21"/>
              </w:rPr>
              <w:t>移动</w:t>
            </w:r>
            <w:r>
              <w:rPr>
                <w:rFonts w:asciiTheme="minorEastAsia" w:eastAsiaTheme="minorEastAsia" w:hAnsiTheme="minorEastAsia" w:hint="eastAsia"/>
                <w:b w:val="0"/>
                <w:bCs w:val="0"/>
                <w:sz w:val="21"/>
                <w:szCs w:val="21"/>
              </w:rPr>
              <w:t>。</w:t>
            </w:r>
          </w:p>
        </w:tc>
      </w:tr>
    </w:tbl>
    <w:p w14:paraId="7BF40E9F" w14:textId="77777777" w:rsidR="0058531F" w:rsidRDefault="0058531F">
      <w:pPr>
        <w:pStyle w:val="ac"/>
        <w:adjustRightInd w:val="0"/>
        <w:snapToGrid w:val="0"/>
        <w:spacing w:line="400" w:lineRule="exact"/>
        <w:ind w:firstLine="422"/>
        <w:rPr>
          <w:rFonts w:asciiTheme="minorEastAsia" w:hAnsiTheme="minorEastAsia" w:cs="Tahoma"/>
          <w:b/>
          <w:bCs/>
          <w:kern w:val="0"/>
          <w:szCs w:val="21"/>
        </w:rPr>
      </w:pPr>
    </w:p>
    <w:p w14:paraId="49996BD4" w14:textId="77777777" w:rsidR="0058531F" w:rsidRDefault="00B148AC">
      <w:pPr>
        <w:pStyle w:val="ac"/>
        <w:adjustRightInd w:val="0"/>
        <w:snapToGrid w:val="0"/>
        <w:spacing w:line="440" w:lineRule="exact"/>
        <w:ind w:firstLineChars="0" w:firstLine="0"/>
        <w:rPr>
          <w:rFonts w:asciiTheme="minorEastAsia" w:hAnsiTheme="minorEastAsia" w:cs="Tahoma"/>
          <w:b/>
          <w:kern w:val="0"/>
          <w:sz w:val="24"/>
          <w:szCs w:val="24"/>
        </w:rPr>
      </w:pPr>
      <w:r>
        <w:rPr>
          <w:rFonts w:asciiTheme="minorEastAsia" w:hAnsiTheme="minorEastAsia" w:cs="Tahoma"/>
          <w:b/>
          <w:kern w:val="0"/>
          <w:sz w:val="24"/>
          <w:szCs w:val="24"/>
        </w:rPr>
        <w:t>四、商务要求</w:t>
      </w:r>
    </w:p>
    <w:p w14:paraId="6B0220FC" w14:textId="77777777" w:rsidR="0058531F" w:rsidRDefault="00B148AC">
      <w:pPr>
        <w:pStyle w:val="ac"/>
        <w:numPr>
          <w:ilvl w:val="0"/>
          <w:numId w:val="15"/>
        </w:numPr>
        <w:adjustRightInd w:val="0"/>
        <w:snapToGrid w:val="0"/>
        <w:spacing w:line="440" w:lineRule="exact"/>
        <w:ind w:firstLineChars="0"/>
        <w:rPr>
          <w:rFonts w:asciiTheme="minorEastAsia" w:hAnsiTheme="minorEastAsia"/>
          <w:kern w:val="0"/>
          <w:szCs w:val="21"/>
        </w:rPr>
      </w:pPr>
      <w:r>
        <w:rPr>
          <w:rFonts w:asciiTheme="minorEastAsia" w:hAnsiTheme="minorEastAsia" w:hint="eastAsia"/>
          <w:b/>
          <w:kern w:val="0"/>
          <w:szCs w:val="21"/>
        </w:rPr>
        <w:t>报价要求</w:t>
      </w:r>
      <w:r>
        <w:rPr>
          <w:rFonts w:asciiTheme="minorEastAsia" w:hAnsiTheme="minorEastAsia" w:hint="eastAsia"/>
          <w:kern w:val="0"/>
          <w:szCs w:val="21"/>
        </w:rPr>
        <w:t>：报价含产品、软件（有效使用时间为永久）、运费及安装调试等所有费用，报价税费应含在设备价格之中，采购后不再支付报价以外的任何费用。</w:t>
      </w:r>
    </w:p>
    <w:p w14:paraId="4BB84D45" w14:textId="77777777" w:rsidR="0058531F" w:rsidRDefault="00B148AC">
      <w:pPr>
        <w:pStyle w:val="ac"/>
        <w:numPr>
          <w:ilvl w:val="0"/>
          <w:numId w:val="15"/>
        </w:numPr>
        <w:adjustRightInd w:val="0"/>
        <w:snapToGrid w:val="0"/>
        <w:spacing w:line="440" w:lineRule="exact"/>
        <w:ind w:firstLineChars="0"/>
        <w:rPr>
          <w:rFonts w:asciiTheme="minorEastAsia" w:hAnsiTheme="minorEastAsia"/>
          <w:kern w:val="0"/>
          <w:szCs w:val="21"/>
        </w:rPr>
      </w:pPr>
      <w:r>
        <w:rPr>
          <w:rFonts w:asciiTheme="minorEastAsia" w:hAnsiTheme="minorEastAsia" w:hint="eastAsia"/>
          <w:b/>
          <w:kern w:val="0"/>
          <w:szCs w:val="21"/>
        </w:rPr>
        <w:t>供货期</w:t>
      </w:r>
      <w:r>
        <w:rPr>
          <w:rFonts w:asciiTheme="minorEastAsia" w:hAnsiTheme="minorEastAsia" w:hint="eastAsia"/>
          <w:kern w:val="0"/>
          <w:szCs w:val="21"/>
        </w:rPr>
        <w:t>：合同签订后30天内（含安装调试）。</w:t>
      </w:r>
    </w:p>
    <w:p w14:paraId="0D9FC64F" w14:textId="77777777" w:rsidR="0058531F" w:rsidRDefault="00B148AC">
      <w:pPr>
        <w:pStyle w:val="ac"/>
        <w:numPr>
          <w:ilvl w:val="0"/>
          <w:numId w:val="15"/>
        </w:numPr>
        <w:adjustRightInd w:val="0"/>
        <w:snapToGrid w:val="0"/>
        <w:spacing w:line="440" w:lineRule="exact"/>
        <w:ind w:firstLineChars="0"/>
        <w:rPr>
          <w:rFonts w:asciiTheme="minorEastAsia" w:hAnsiTheme="minorEastAsia"/>
          <w:kern w:val="0"/>
          <w:szCs w:val="21"/>
        </w:rPr>
      </w:pPr>
      <w:r>
        <w:rPr>
          <w:rFonts w:asciiTheme="minorEastAsia" w:hAnsiTheme="minorEastAsia" w:hint="eastAsia"/>
          <w:b/>
          <w:kern w:val="0"/>
          <w:szCs w:val="21"/>
        </w:rPr>
        <w:t>项目实施、安装及验收标准：</w:t>
      </w:r>
      <w:r>
        <w:rPr>
          <w:rFonts w:asciiTheme="minorEastAsia" w:hAnsiTheme="minorEastAsia" w:hint="eastAsia"/>
          <w:kern w:val="0"/>
          <w:szCs w:val="21"/>
        </w:rPr>
        <w:t>厂家安装，依照验收技术指导文件及合同规定内容验收。</w:t>
      </w:r>
    </w:p>
    <w:p w14:paraId="26CD9B90" w14:textId="77777777" w:rsidR="0058531F" w:rsidRDefault="00B148AC">
      <w:pPr>
        <w:pStyle w:val="ac"/>
        <w:numPr>
          <w:ilvl w:val="0"/>
          <w:numId w:val="15"/>
        </w:numPr>
        <w:adjustRightInd w:val="0"/>
        <w:snapToGrid w:val="0"/>
        <w:spacing w:line="440" w:lineRule="exact"/>
        <w:ind w:firstLineChars="0"/>
        <w:rPr>
          <w:rFonts w:asciiTheme="minorEastAsia" w:hAnsiTheme="minorEastAsia"/>
          <w:b/>
          <w:kern w:val="0"/>
          <w:szCs w:val="21"/>
        </w:rPr>
      </w:pPr>
      <w:r>
        <w:rPr>
          <w:rFonts w:asciiTheme="minorEastAsia" w:hAnsiTheme="minorEastAsia" w:hint="eastAsia"/>
          <w:b/>
          <w:kern w:val="0"/>
          <w:szCs w:val="21"/>
        </w:rPr>
        <w:t>质保期：</w:t>
      </w:r>
      <w:r>
        <w:rPr>
          <w:rFonts w:asciiTheme="minorEastAsia" w:hAnsiTheme="minorEastAsia" w:hint="eastAsia"/>
          <w:kern w:val="0"/>
          <w:szCs w:val="21"/>
        </w:rPr>
        <w:t>3年，自验收合格之日起。</w:t>
      </w:r>
    </w:p>
    <w:p w14:paraId="38D5ABB2" w14:textId="77777777" w:rsidR="0058531F" w:rsidRDefault="00B148AC">
      <w:pPr>
        <w:pStyle w:val="ac"/>
        <w:numPr>
          <w:ilvl w:val="0"/>
          <w:numId w:val="15"/>
        </w:numPr>
        <w:adjustRightInd w:val="0"/>
        <w:snapToGrid w:val="0"/>
        <w:spacing w:line="440" w:lineRule="exact"/>
        <w:ind w:firstLineChars="0"/>
        <w:rPr>
          <w:rFonts w:asciiTheme="minorEastAsia" w:hAnsiTheme="minorEastAsia"/>
          <w:kern w:val="0"/>
          <w:szCs w:val="21"/>
        </w:rPr>
      </w:pPr>
      <w:r>
        <w:rPr>
          <w:rFonts w:asciiTheme="minorEastAsia" w:hAnsiTheme="minorEastAsia" w:hint="eastAsia"/>
          <w:b/>
          <w:kern w:val="0"/>
          <w:szCs w:val="21"/>
        </w:rPr>
        <w:t>售后服务、维修保养：</w:t>
      </w:r>
      <w:r>
        <w:rPr>
          <w:rFonts w:asciiTheme="minorEastAsia" w:hAnsiTheme="minorEastAsia" w:hint="eastAsia"/>
          <w:kern w:val="0"/>
          <w:szCs w:val="21"/>
        </w:rPr>
        <w:t>三月包换，3年保修。</w:t>
      </w:r>
    </w:p>
    <w:p w14:paraId="385454B5" w14:textId="77777777" w:rsidR="0058531F" w:rsidRDefault="00B148AC">
      <w:pPr>
        <w:pStyle w:val="a0"/>
        <w:numPr>
          <w:ilvl w:val="0"/>
          <w:numId w:val="15"/>
        </w:numPr>
        <w:snapToGrid w:val="0"/>
        <w:spacing w:line="440" w:lineRule="exact"/>
        <w:ind w:firstLineChars="0"/>
      </w:pPr>
      <w:r>
        <w:rPr>
          <w:rFonts w:asciiTheme="minorEastAsia" w:eastAsiaTheme="minorEastAsia" w:hAnsiTheme="minorEastAsia" w:hint="eastAsia"/>
          <w:b/>
          <w:sz w:val="21"/>
          <w:szCs w:val="21"/>
        </w:rPr>
        <w:t>技术培训：</w:t>
      </w:r>
      <w:r>
        <w:rPr>
          <w:rFonts w:asciiTheme="minorEastAsia" w:eastAsiaTheme="minorEastAsia" w:hAnsiTheme="minorEastAsia" w:hint="eastAsia"/>
          <w:sz w:val="21"/>
          <w:szCs w:val="21"/>
        </w:rPr>
        <w:t>验收完毕后，双方协商时间，供应商提供一次现场使用指导。后续3年内，供应商每年提供一次线上/线下技术沟通（具体时间双方协商）。</w:t>
      </w:r>
    </w:p>
    <w:p w14:paraId="0493D0EA" w14:textId="77777777" w:rsidR="0058531F" w:rsidRDefault="00B148AC">
      <w:pPr>
        <w:pStyle w:val="ac"/>
        <w:numPr>
          <w:ilvl w:val="0"/>
          <w:numId w:val="15"/>
        </w:numPr>
        <w:adjustRightInd w:val="0"/>
        <w:snapToGrid w:val="0"/>
        <w:spacing w:line="440" w:lineRule="exact"/>
        <w:ind w:firstLineChars="0"/>
        <w:rPr>
          <w:rFonts w:asciiTheme="minorEastAsia" w:hAnsiTheme="minorEastAsia"/>
          <w:kern w:val="0"/>
          <w:szCs w:val="21"/>
        </w:rPr>
      </w:pPr>
      <w:r>
        <w:rPr>
          <w:rFonts w:asciiTheme="minorEastAsia" w:hAnsiTheme="minorEastAsia" w:hint="eastAsia"/>
          <w:b/>
          <w:kern w:val="0"/>
          <w:szCs w:val="21"/>
        </w:rPr>
        <w:t>付款方式</w:t>
      </w:r>
      <w:r>
        <w:rPr>
          <w:rFonts w:asciiTheme="minorEastAsia" w:hAnsiTheme="minorEastAsia" w:hint="eastAsia"/>
          <w:kern w:val="0"/>
          <w:szCs w:val="21"/>
        </w:rPr>
        <w:t>：验收合格后一次性支付全款。</w:t>
      </w:r>
    </w:p>
    <w:p w14:paraId="35C24D11" w14:textId="77777777" w:rsidR="0058531F" w:rsidRDefault="00B148AC">
      <w:pPr>
        <w:pStyle w:val="ac"/>
        <w:numPr>
          <w:ilvl w:val="0"/>
          <w:numId w:val="15"/>
        </w:numPr>
        <w:adjustRightInd w:val="0"/>
        <w:snapToGrid w:val="0"/>
        <w:spacing w:line="440" w:lineRule="exact"/>
        <w:ind w:firstLineChars="0"/>
        <w:rPr>
          <w:rFonts w:asciiTheme="minorEastAsia" w:hAnsiTheme="minorEastAsia"/>
          <w:kern w:val="0"/>
          <w:szCs w:val="21"/>
        </w:rPr>
      </w:pPr>
      <w:r>
        <w:rPr>
          <w:rFonts w:asciiTheme="minorEastAsia" w:hAnsiTheme="minorEastAsia" w:hint="eastAsia"/>
          <w:b/>
          <w:kern w:val="0"/>
          <w:szCs w:val="21"/>
        </w:rPr>
        <w:t>本项目技术咨询人</w:t>
      </w:r>
      <w:r>
        <w:rPr>
          <w:rFonts w:asciiTheme="minorEastAsia" w:hAnsiTheme="minorEastAsia" w:hint="eastAsia"/>
          <w:kern w:val="0"/>
          <w:szCs w:val="21"/>
        </w:rPr>
        <w:t>：贺老师，联系电话</w:t>
      </w:r>
      <w:r>
        <w:rPr>
          <w:rFonts w:asciiTheme="minorEastAsia" w:hAnsiTheme="minorEastAsia"/>
          <w:kern w:val="0"/>
          <w:szCs w:val="21"/>
        </w:rPr>
        <w:tab/>
        <w:t>13305206326</w:t>
      </w:r>
      <w:r>
        <w:rPr>
          <w:rFonts w:asciiTheme="minorEastAsia" w:hAnsiTheme="minorEastAsia" w:hint="eastAsia"/>
          <w:kern w:val="0"/>
          <w:szCs w:val="21"/>
        </w:rPr>
        <w:t>。</w:t>
      </w:r>
    </w:p>
    <w:p w14:paraId="5DCACEF9" w14:textId="77777777" w:rsidR="0058531F" w:rsidRDefault="0058531F">
      <w:pPr>
        <w:pStyle w:val="ac"/>
        <w:adjustRightInd w:val="0"/>
        <w:snapToGrid w:val="0"/>
        <w:spacing w:line="440" w:lineRule="exact"/>
        <w:ind w:left="420" w:firstLineChars="0" w:firstLine="0"/>
        <w:rPr>
          <w:rFonts w:asciiTheme="minorEastAsia" w:hAnsiTheme="minorEastAsia"/>
          <w:kern w:val="0"/>
          <w:szCs w:val="21"/>
        </w:rPr>
      </w:pPr>
    </w:p>
    <w:p w14:paraId="7A135785" w14:textId="77777777" w:rsidR="0058531F" w:rsidRDefault="00B148AC">
      <w:pPr>
        <w:pStyle w:val="a4"/>
        <w:adjustRightInd w:val="0"/>
        <w:snapToGrid w:val="0"/>
        <w:spacing w:line="400" w:lineRule="exact"/>
        <w:jc w:val="left"/>
        <w:rPr>
          <w:sz w:val="24"/>
        </w:rPr>
      </w:pPr>
      <w:r>
        <w:rPr>
          <w:rFonts w:hint="eastAsia"/>
          <w:sz w:val="24"/>
        </w:rPr>
        <w:t>五、供应商资格要求</w:t>
      </w:r>
    </w:p>
    <w:p w14:paraId="53117B0F" w14:textId="77777777" w:rsidR="0058531F" w:rsidRDefault="00B148AC">
      <w:pPr>
        <w:pStyle w:val="marklang-paragraph"/>
        <w:shd w:val="clear" w:color="auto" w:fill="FFFFFF"/>
        <w:adjustRightInd w:val="0"/>
        <w:snapToGrid w:val="0"/>
        <w:spacing w:before="0" w:beforeAutospacing="0" w:after="0" w:afterAutospacing="0" w:line="400" w:lineRule="exact"/>
        <w:ind w:firstLineChars="200" w:firstLine="420"/>
        <w:jc w:val="both"/>
        <w:rPr>
          <w:rFonts w:asciiTheme="minorEastAsia" w:eastAsiaTheme="minorEastAsia" w:hAnsiTheme="minorEastAsia" w:cstheme="minorBidi"/>
          <w:sz w:val="21"/>
          <w:szCs w:val="21"/>
        </w:rPr>
      </w:pPr>
      <w:r>
        <w:rPr>
          <w:rFonts w:asciiTheme="minorEastAsia" w:eastAsiaTheme="minorEastAsia" w:hAnsiTheme="minorEastAsia" w:cstheme="minorBidi"/>
          <w:sz w:val="21"/>
          <w:szCs w:val="21"/>
        </w:rPr>
        <w:lastRenderedPageBreak/>
        <w:t xml:space="preserve">1. </w:t>
      </w:r>
      <w:r>
        <w:rPr>
          <w:rFonts w:asciiTheme="minorEastAsia" w:eastAsiaTheme="minorEastAsia" w:hAnsiTheme="minorEastAsia" w:cstheme="minorBidi" w:hint="eastAsia"/>
          <w:sz w:val="21"/>
          <w:szCs w:val="21"/>
        </w:rPr>
        <w:t>满足《中华人民共和国政府采购法》第二十二条规定</w:t>
      </w:r>
      <w:r>
        <w:rPr>
          <w:rFonts w:asciiTheme="minorEastAsia" w:eastAsiaTheme="minorEastAsia" w:hAnsiTheme="minorEastAsia" w:cstheme="minorBidi"/>
          <w:sz w:val="21"/>
          <w:szCs w:val="21"/>
        </w:rPr>
        <w:t>，提</w:t>
      </w:r>
      <w:r>
        <w:rPr>
          <w:rFonts w:asciiTheme="minorEastAsia" w:eastAsiaTheme="minorEastAsia" w:hAnsiTheme="minorEastAsia" w:cstheme="minorBidi"/>
          <w:b/>
          <w:sz w:val="21"/>
          <w:szCs w:val="21"/>
        </w:rPr>
        <w:t>供营业执照复印件并加盖公章</w:t>
      </w:r>
      <w:r>
        <w:rPr>
          <w:rFonts w:asciiTheme="minorEastAsia" w:eastAsiaTheme="minorEastAsia" w:hAnsiTheme="minorEastAsia" w:cstheme="minorBidi"/>
          <w:sz w:val="21"/>
          <w:szCs w:val="21"/>
        </w:rPr>
        <w:t>。</w:t>
      </w:r>
    </w:p>
    <w:p w14:paraId="60AABE19" w14:textId="77777777" w:rsidR="0058531F" w:rsidRDefault="00B148AC">
      <w:pPr>
        <w:pStyle w:val="marklang-paragraph"/>
        <w:shd w:val="clear" w:color="auto" w:fill="FFFFFF"/>
        <w:adjustRightInd w:val="0"/>
        <w:snapToGrid w:val="0"/>
        <w:spacing w:before="0" w:beforeAutospacing="0" w:after="0" w:afterAutospacing="0" w:line="400" w:lineRule="exact"/>
        <w:ind w:firstLineChars="200" w:firstLine="420"/>
        <w:jc w:val="both"/>
      </w:pPr>
      <w:r>
        <w:rPr>
          <w:rFonts w:asciiTheme="minorEastAsia" w:eastAsiaTheme="minorEastAsia" w:hAnsiTheme="minorEastAsia" w:cstheme="minorBidi"/>
          <w:sz w:val="21"/>
          <w:szCs w:val="21"/>
        </w:rPr>
        <w:t xml:space="preserve">2. </w:t>
      </w:r>
      <w:r>
        <w:rPr>
          <w:rFonts w:asciiTheme="minorEastAsia" w:eastAsiaTheme="minorEastAsia" w:hAnsiTheme="minorEastAsia" w:cstheme="minorBidi" w:hint="eastAsia"/>
          <w:sz w:val="21"/>
          <w:szCs w:val="21"/>
        </w:rPr>
        <w:t>拒绝列入失信被执行人、重大税收违法案件当事人名单、政府采购严重违法失信行为记录名单的投标人参与政府采购活动</w:t>
      </w:r>
      <w:r>
        <w:rPr>
          <w:rFonts w:hint="eastAsia"/>
        </w:rPr>
        <w:t>。、</w:t>
      </w:r>
    </w:p>
    <w:p w14:paraId="367102A7" w14:textId="77777777" w:rsidR="0058531F" w:rsidRDefault="00B148AC">
      <w:pPr>
        <w:pStyle w:val="marklang-paragraph"/>
        <w:shd w:val="clear" w:color="auto" w:fill="FFFFFF"/>
        <w:adjustRightInd w:val="0"/>
        <w:snapToGrid w:val="0"/>
        <w:spacing w:before="0" w:beforeAutospacing="0" w:after="0" w:afterAutospacing="0" w:line="440" w:lineRule="exact"/>
        <w:ind w:firstLineChars="200" w:firstLine="480"/>
        <w:jc w:val="both"/>
      </w:pPr>
      <w:r>
        <w:rPr>
          <w:rFonts w:hint="eastAsia"/>
        </w:rPr>
        <w:t>3. 供应商须具有完成过类似的CMF实验室规划建设项目经验，提供近五年的同类项目合同复印件不少于3例。</w:t>
      </w:r>
    </w:p>
    <w:p w14:paraId="366A4DFE" w14:textId="77777777" w:rsidR="0058531F" w:rsidRDefault="0058531F">
      <w:pPr>
        <w:pStyle w:val="marklang-paragraph"/>
        <w:shd w:val="clear" w:color="auto" w:fill="FFFFFF"/>
        <w:adjustRightInd w:val="0"/>
        <w:snapToGrid w:val="0"/>
        <w:spacing w:before="0" w:beforeAutospacing="0" w:after="0" w:afterAutospacing="0" w:line="440" w:lineRule="exact"/>
        <w:ind w:firstLineChars="200" w:firstLine="480"/>
        <w:jc w:val="both"/>
      </w:pPr>
    </w:p>
    <w:p w14:paraId="114BA225" w14:textId="77777777" w:rsidR="0058531F" w:rsidRDefault="00B148AC">
      <w:pPr>
        <w:adjustRightInd w:val="0"/>
        <w:snapToGrid w:val="0"/>
        <w:spacing w:line="440" w:lineRule="exact"/>
        <w:rPr>
          <w:rFonts w:asciiTheme="minorEastAsia" w:hAnsiTheme="minorEastAsia" w:cs="Tahoma"/>
          <w:kern w:val="0"/>
          <w:sz w:val="24"/>
          <w:szCs w:val="24"/>
        </w:rPr>
      </w:pPr>
      <w:r>
        <w:rPr>
          <w:rFonts w:asciiTheme="minorEastAsia" w:hAnsiTheme="minorEastAsia" w:cs="Tahoma" w:hint="eastAsia"/>
          <w:b/>
          <w:kern w:val="0"/>
          <w:sz w:val="24"/>
          <w:szCs w:val="24"/>
        </w:rPr>
        <w:t>六、</w:t>
      </w:r>
      <w:r>
        <w:rPr>
          <w:rFonts w:asciiTheme="minorEastAsia" w:hAnsiTheme="minorEastAsia" w:cs="Tahoma"/>
          <w:b/>
          <w:kern w:val="0"/>
          <w:sz w:val="24"/>
          <w:szCs w:val="24"/>
        </w:rPr>
        <w:t>报价</w:t>
      </w:r>
      <w:r>
        <w:rPr>
          <w:rFonts w:asciiTheme="minorEastAsia" w:hAnsiTheme="minorEastAsia" w:cs="Tahoma" w:hint="eastAsia"/>
          <w:b/>
          <w:kern w:val="0"/>
          <w:sz w:val="24"/>
          <w:szCs w:val="24"/>
        </w:rPr>
        <w:t>文件</w:t>
      </w:r>
      <w:r>
        <w:rPr>
          <w:rFonts w:asciiTheme="minorEastAsia" w:hAnsiTheme="minorEastAsia" w:cs="Tahoma"/>
          <w:b/>
          <w:kern w:val="0"/>
          <w:sz w:val="24"/>
          <w:szCs w:val="24"/>
        </w:rPr>
        <w:t>制作要求</w:t>
      </w:r>
    </w:p>
    <w:p w14:paraId="1D982FD9" w14:textId="77777777" w:rsidR="0058531F" w:rsidRDefault="00B148AC">
      <w:pPr>
        <w:pStyle w:val="ac"/>
        <w:widowControl/>
        <w:numPr>
          <w:ilvl w:val="0"/>
          <w:numId w:val="16"/>
        </w:numPr>
        <w:adjustRightInd w:val="0"/>
        <w:snapToGrid w:val="0"/>
        <w:spacing w:line="440" w:lineRule="exact"/>
        <w:ind w:firstLineChars="0"/>
        <w:jc w:val="left"/>
        <w:rPr>
          <w:rFonts w:asciiTheme="minorEastAsia" w:hAnsiTheme="minorEastAsia" w:cs="Tahoma"/>
          <w:kern w:val="0"/>
          <w:szCs w:val="21"/>
        </w:rPr>
      </w:pPr>
      <w:r>
        <w:rPr>
          <w:rFonts w:asciiTheme="minorEastAsia" w:hAnsiTheme="minorEastAsia" w:cs="Tahoma" w:hint="eastAsia"/>
          <w:kern w:val="0"/>
          <w:szCs w:val="21"/>
        </w:rPr>
        <w:t>询价公告号、项目名称、供应商名称、联系人、联系电话</w:t>
      </w:r>
    </w:p>
    <w:p w14:paraId="72705977" w14:textId="77777777" w:rsidR="0058531F" w:rsidRDefault="00B148AC">
      <w:pPr>
        <w:pStyle w:val="ac"/>
        <w:widowControl/>
        <w:numPr>
          <w:ilvl w:val="0"/>
          <w:numId w:val="16"/>
        </w:numPr>
        <w:adjustRightInd w:val="0"/>
        <w:snapToGrid w:val="0"/>
        <w:spacing w:line="440" w:lineRule="exact"/>
        <w:ind w:firstLineChars="0"/>
        <w:jc w:val="left"/>
        <w:rPr>
          <w:rFonts w:asciiTheme="minorEastAsia" w:hAnsiTheme="minorEastAsia" w:cs="Tahoma"/>
          <w:kern w:val="0"/>
          <w:szCs w:val="21"/>
        </w:rPr>
      </w:pPr>
      <w:r>
        <w:rPr>
          <w:rFonts w:asciiTheme="minorEastAsia" w:hAnsiTheme="minorEastAsia" w:cs="Tahoma" w:hint="eastAsia"/>
          <w:kern w:val="0"/>
          <w:szCs w:val="21"/>
        </w:rPr>
        <w:t>报价明细，</w:t>
      </w:r>
      <w:r>
        <w:rPr>
          <w:rFonts w:asciiTheme="minorEastAsia" w:hAnsiTheme="minorEastAsia" w:cs="Tahoma" w:hint="eastAsia"/>
          <w:b/>
          <w:kern w:val="0"/>
          <w:szCs w:val="21"/>
        </w:rPr>
        <w:t>加盖单位公章</w:t>
      </w:r>
    </w:p>
    <w:p w14:paraId="5B252EED" w14:textId="77777777" w:rsidR="0058531F" w:rsidRDefault="00B148AC">
      <w:pPr>
        <w:pStyle w:val="ac"/>
        <w:widowControl/>
        <w:numPr>
          <w:ilvl w:val="0"/>
          <w:numId w:val="16"/>
        </w:numPr>
        <w:adjustRightInd w:val="0"/>
        <w:snapToGrid w:val="0"/>
        <w:spacing w:line="440" w:lineRule="exact"/>
        <w:ind w:firstLineChars="0"/>
        <w:jc w:val="left"/>
        <w:rPr>
          <w:rFonts w:asciiTheme="minorEastAsia" w:hAnsiTheme="minorEastAsia" w:cs="Tahoma"/>
          <w:kern w:val="0"/>
          <w:szCs w:val="21"/>
        </w:rPr>
      </w:pPr>
      <w:r>
        <w:rPr>
          <w:rFonts w:asciiTheme="minorEastAsia" w:hAnsiTheme="minorEastAsia" w:cs="Tahoma" w:hint="eastAsia"/>
          <w:kern w:val="0"/>
          <w:szCs w:val="21"/>
        </w:rPr>
        <w:t>技术响应偏离表</w:t>
      </w:r>
    </w:p>
    <w:p w14:paraId="3C862E50" w14:textId="77777777" w:rsidR="0058531F" w:rsidRDefault="00B148AC">
      <w:pPr>
        <w:pStyle w:val="ac"/>
        <w:widowControl/>
        <w:numPr>
          <w:ilvl w:val="0"/>
          <w:numId w:val="16"/>
        </w:numPr>
        <w:adjustRightInd w:val="0"/>
        <w:snapToGrid w:val="0"/>
        <w:spacing w:line="440" w:lineRule="exact"/>
        <w:ind w:firstLineChars="0"/>
        <w:jc w:val="left"/>
        <w:rPr>
          <w:rFonts w:asciiTheme="minorEastAsia" w:hAnsiTheme="minorEastAsia" w:cs="Tahoma"/>
          <w:kern w:val="0"/>
          <w:szCs w:val="21"/>
        </w:rPr>
      </w:pPr>
      <w:r>
        <w:rPr>
          <w:rFonts w:asciiTheme="minorEastAsia" w:hAnsiTheme="minorEastAsia" w:cs="Tahoma" w:hint="eastAsia"/>
          <w:kern w:val="0"/>
          <w:szCs w:val="21"/>
        </w:rPr>
        <w:t>商务响应偏离表</w:t>
      </w:r>
    </w:p>
    <w:p w14:paraId="02AB8257" w14:textId="77777777" w:rsidR="0058531F" w:rsidRDefault="00B148AC">
      <w:pPr>
        <w:pStyle w:val="ac"/>
        <w:widowControl/>
        <w:numPr>
          <w:ilvl w:val="0"/>
          <w:numId w:val="16"/>
        </w:numPr>
        <w:adjustRightInd w:val="0"/>
        <w:snapToGrid w:val="0"/>
        <w:spacing w:line="440" w:lineRule="exact"/>
        <w:ind w:firstLineChars="0"/>
        <w:jc w:val="left"/>
        <w:rPr>
          <w:rFonts w:asciiTheme="minorEastAsia" w:hAnsiTheme="minorEastAsia" w:cs="Tahoma"/>
          <w:kern w:val="0"/>
          <w:szCs w:val="21"/>
        </w:rPr>
      </w:pPr>
      <w:r>
        <w:rPr>
          <w:rFonts w:asciiTheme="minorEastAsia" w:hAnsiTheme="minorEastAsia" w:cs="Tahoma" w:hint="eastAsia"/>
          <w:kern w:val="0"/>
          <w:szCs w:val="21"/>
        </w:rPr>
        <w:t>本项目相关产品技术资料</w:t>
      </w:r>
    </w:p>
    <w:p w14:paraId="08B3FDD4" w14:textId="77777777" w:rsidR="0058531F" w:rsidRDefault="00B148AC">
      <w:pPr>
        <w:pStyle w:val="ac"/>
        <w:widowControl/>
        <w:numPr>
          <w:ilvl w:val="0"/>
          <w:numId w:val="16"/>
        </w:numPr>
        <w:adjustRightInd w:val="0"/>
        <w:snapToGrid w:val="0"/>
        <w:spacing w:line="440" w:lineRule="exact"/>
        <w:ind w:firstLineChars="0"/>
        <w:jc w:val="left"/>
        <w:rPr>
          <w:rFonts w:asciiTheme="minorEastAsia" w:hAnsiTheme="minorEastAsia" w:cs="Tahoma"/>
          <w:kern w:val="0"/>
          <w:szCs w:val="21"/>
        </w:rPr>
      </w:pPr>
      <w:r>
        <w:rPr>
          <w:rFonts w:asciiTheme="minorEastAsia" w:hAnsiTheme="minorEastAsia" w:cs="Tahoma" w:hint="eastAsia"/>
          <w:kern w:val="0"/>
          <w:szCs w:val="21"/>
        </w:rPr>
        <w:t>本项目的售后服务方案</w:t>
      </w:r>
    </w:p>
    <w:p w14:paraId="7C1D66A9" w14:textId="77777777" w:rsidR="0058531F" w:rsidRDefault="00B148AC">
      <w:pPr>
        <w:pStyle w:val="ac"/>
        <w:widowControl/>
        <w:numPr>
          <w:ilvl w:val="0"/>
          <w:numId w:val="16"/>
        </w:numPr>
        <w:adjustRightInd w:val="0"/>
        <w:snapToGrid w:val="0"/>
        <w:spacing w:line="440" w:lineRule="exact"/>
        <w:ind w:firstLineChars="0"/>
        <w:jc w:val="left"/>
        <w:rPr>
          <w:rFonts w:asciiTheme="minorEastAsia" w:hAnsiTheme="minorEastAsia" w:cs="Tahoma"/>
          <w:kern w:val="0"/>
          <w:szCs w:val="21"/>
        </w:rPr>
      </w:pPr>
      <w:r>
        <w:rPr>
          <w:rFonts w:asciiTheme="minorEastAsia" w:hAnsiTheme="minorEastAsia" w:cs="Tahoma" w:hint="eastAsia"/>
          <w:kern w:val="0"/>
          <w:szCs w:val="21"/>
        </w:rPr>
        <w:t>资质证明文件：提供“</w:t>
      </w:r>
      <w:r>
        <w:rPr>
          <w:rFonts w:hint="eastAsia"/>
          <w:b/>
          <w:sz w:val="24"/>
        </w:rPr>
        <w:t>五、供应商资格要求</w:t>
      </w:r>
      <w:r>
        <w:rPr>
          <w:rFonts w:hint="eastAsia"/>
          <w:sz w:val="24"/>
        </w:rPr>
        <w:t>”的相关证明文件</w:t>
      </w:r>
      <w:r>
        <w:rPr>
          <w:rFonts w:asciiTheme="minorEastAsia" w:hAnsiTheme="minorEastAsia" w:cs="Tahoma" w:hint="eastAsia"/>
          <w:kern w:val="0"/>
          <w:szCs w:val="21"/>
        </w:rPr>
        <w:t>。</w:t>
      </w:r>
    </w:p>
    <w:p w14:paraId="0EF85E85" w14:textId="77777777" w:rsidR="0058531F" w:rsidRDefault="00B148AC">
      <w:pPr>
        <w:pStyle w:val="ac"/>
        <w:widowControl/>
        <w:numPr>
          <w:ilvl w:val="0"/>
          <w:numId w:val="16"/>
        </w:numPr>
        <w:adjustRightInd w:val="0"/>
        <w:snapToGrid w:val="0"/>
        <w:spacing w:line="440" w:lineRule="exact"/>
        <w:ind w:firstLineChars="0"/>
        <w:jc w:val="left"/>
        <w:rPr>
          <w:rFonts w:asciiTheme="minorEastAsia" w:hAnsiTheme="minorEastAsia" w:cs="Tahoma"/>
          <w:kern w:val="0"/>
          <w:szCs w:val="21"/>
        </w:rPr>
      </w:pPr>
      <w:r>
        <w:rPr>
          <w:rFonts w:asciiTheme="minorEastAsia" w:hAnsiTheme="minorEastAsia" w:cs="Tahoma" w:hint="eastAsia"/>
          <w:kern w:val="0"/>
          <w:szCs w:val="21"/>
        </w:rPr>
        <w:t>报价文件制作及寄送：</w:t>
      </w:r>
    </w:p>
    <w:p w14:paraId="694EC5B1" w14:textId="1EEC4CD3" w:rsidR="0058531F" w:rsidRDefault="00B148AC">
      <w:pPr>
        <w:pStyle w:val="ac"/>
        <w:numPr>
          <w:ilvl w:val="2"/>
          <w:numId w:val="17"/>
        </w:numPr>
        <w:adjustRightInd w:val="0"/>
        <w:snapToGrid w:val="0"/>
        <w:spacing w:line="440" w:lineRule="exact"/>
        <w:ind w:left="851" w:firstLineChars="0" w:hanging="425"/>
        <w:rPr>
          <w:rFonts w:asciiTheme="minorEastAsia" w:hAnsiTheme="minorEastAsia"/>
          <w:kern w:val="0"/>
          <w:szCs w:val="21"/>
        </w:rPr>
      </w:pPr>
      <w:r>
        <w:rPr>
          <w:rFonts w:asciiTheme="minorEastAsia" w:hAnsiTheme="minorEastAsia" w:hint="eastAsia"/>
          <w:kern w:val="0"/>
          <w:szCs w:val="21"/>
        </w:rPr>
        <w:t>报价文件制作三份，一正两副，密封在一个文件袋中，外部注明项目名称、询价公告号（2025-</w:t>
      </w:r>
      <w:r w:rsidR="003A6009">
        <w:rPr>
          <w:rFonts w:asciiTheme="minorEastAsia" w:hAnsiTheme="minorEastAsia" w:hint="eastAsia"/>
          <w:kern w:val="0"/>
          <w:szCs w:val="21"/>
        </w:rPr>
        <w:t>023</w:t>
      </w:r>
      <w:r>
        <w:rPr>
          <w:rFonts w:asciiTheme="minorEastAsia" w:hAnsiTheme="minorEastAsia" w:hint="eastAsia"/>
          <w:kern w:val="0"/>
          <w:szCs w:val="21"/>
        </w:rPr>
        <w:t>）及公司名称，于2025年</w:t>
      </w:r>
      <w:r w:rsidR="00AB7777">
        <w:rPr>
          <w:rFonts w:asciiTheme="minorEastAsia" w:hAnsiTheme="minorEastAsia" w:hint="eastAsia"/>
          <w:kern w:val="0"/>
          <w:szCs w:val="21"/>
        </w:rPr>
        <w:t>5</w:t>
      </w:r>
      <w:r>
        <w:rPr>
          <w:rFonts w:asciiTheme="minorEastAsia" w:hAnsiTheme="minorEastAsia" w:hint="eastAsia"/>
          <w:kern w:val="0"/>
          <w:szCs w:val="21"/>
        </w:rPr>
        <w:t>月</w:t>
      </w:r>
      <w:r w:rsidR="00AB7777">
        <w:rPr>
          <w:rFonts w:asciiTheme="minorEastAsia" w:hAnsiTheme="minorEastAsia" w:hint="eastAsia"/>
          <w:kern w:val="0"/>
          <w:szCs w:val="21"/>
        </w:rPr>
        <w:t>15</w:t>
      </w:r>
      <w:r>
        <w:rPr>
          <w:rFonts w:asciiTheme="minorEastAsia" w:hAnsiTheme="minorEastAsia" w:hint="eastAsia"/>
          <w:kern w:val="0"/>
          <w:szCs w:val="21"/>
        </w:rPr>
        <w:t>日11：00前报送我处。</w:t>
      </w:r>
    </w:p>
    <w:p w14:paraId="25F1B553" w14:textId="77777777" w:rsidR="0058531F" w:rsidRDefault="00B148AC">
      <w:pPr>
        <w:pStyle w:val="ac"/>
        <w:numPr>
          <w:ilvl w:val="2"/>
          <w:numId w:val="17"/>
        </w:numPr>
        <w:adjustRightInd w:val="0"/>
        <w:snapToGrid w:val="0"/>
        <w:spacing w:line="440" w:lineRule="exact"/>
        <w:ind w:left="851" w:firstLineChars="0" w:hanging="425"/>
        <w:rPr>
          <w:rFonts w:asciiTheme="minorEastAsia" w:hAnsiTheme="minorEastAsia"/>
          <w:kern w:val="0"/>
          <w:szCs w:val="21"/>
        </w:rPr>
      </w:pPr>
      <w:r>
        <w:rPr>
          <w:rFonts w:hint="eastAsia"/>
          <w:b/>
          <w:bCs/>
          <w:kern w:val="0"/>
        </w:rPr>
        <w:t>报价文件请发送顺丰快递</w:t>
      </w:r>
      <w:r>
        <w:rPr>
          <w:rFonts w:asciiTheme="minorEastAsia" w:hAnsiTheme="minorEastAsia" w:hint="eastAsia"/>
          <w:kern w:val="0"/>
          <w:szCs w:val="21"/>
        </w:rPr>
        <w:t>。</w:t>
      </w:r>
      <w:r>
        <w:rPr>
          <w:rFonts w:asciiTheme="minorEastAsia" w:hAnsiTheme="minorEastAsia"/>
          <w:kern w:val="0"/>
          <w:szCs w:val="21"/>
        </w:rPr>
        <w:t>邮寄地址：江苏省徐州市</w:t>
      </w:r>
      <w:proofErr w:type="gramStart"/>
      <w:r>
        <w:rPr>
          <w:rFonts w:asciiTheme="minorEastAsia" w:hAnsiTheme="minorEastAsia" w:hint="eastAsia"/>
          <w:kern w:val="0"/>
          <w:szCs w:val="21"/>
        </w:rPr>
        <w:t>铜山</w:t>
      </w:r>
      <w:r>
        <w:rPr>
          <w:rFonts w:asciiTheme="minorEastAsia" w:hAnsiTheme="minorEastAsia"/>
          <w:kern w:val="0"/>
          <w:szCs w:val="21"/>
        </w:rPr>
        <w:t>区</w:t>
      </w:r>
      <w:proofErr w:type="gramEnd"/>
      <w:r>
        <w:rPr>
          <w:rFonts w:asciiTheme="minorEastAsia" w:hAnsiTheme="minorEastAsia"/>
          <w:kern w:val="0"/>
          <w:szCs w:val="21"/>
        </w:rPr>
        <w:t>大学路</w:t>
      </w:r>
      <w:r>
        <w:rPr>
          <w:rFonts w:asciiTheme="minorEastAsia" w:hAnsiTheme="minorEastAsia" w:hint="eastAsia"/>
          <w:kern w:val="0"/>
          <w:szCs w:val="21"/>
        </w:rPr>
        <w:t>1</w:t>
      </w:r>
      <w:r>
        <w:rPr>
          <w:rFonts w:asciiTheme="minorEastAsia" w:hAnsiTheme="minorEastAsia"/>
          <w:kern w:val="0"/>
          <w:szCs w:val="21"/>
        </w:rPr>
        <w:t>号中国矿业大学南湖校区</w:t>
      </w:r>
      <w:proofErr w:type="gramStart"/>
      <w:r>
        <w:rPr>
          <w:rFonts w:asciiTheme="minorEastAsia" w:hAnsiTheme="minorEastAsia" w:hint="eastAsia"/>
          <w:kern w:val="0"/>
          <w:szCs w:val="21"/>
        </w:rPr>
        <w:t>行健楼</w:t>
      </w:r>
      <w:proofErr w:type="gramEnd"/>
      <w:r>
        <w:rPr>
          <w:rFonts w:asciiTheme="minorEastAsia" w:hAnsiTheme="minorEastAsia"/>
          <w:kern w:val="0"/>
          <w:szCs w:val="21"/>
        </w:rPr>
        <w:t>C2</w:t>
      </w:r>
      <w:r>
        <w:rPr>
          <w:rFonts w:asciiTheme="minorEastAsia" w:hAnsiTheme="minorEastAsia" w:hint="eastAsia"/>
          <w:kern w:val="0"/>
          <w:szCs w:val="21"/>
        </w:rPr>
        <w:t>06</w:t>
      </w:r>
      <w:r>
        <w:rPr>
          <w:rFonts w:asciiTheme="minorEastAsia" w:hAnsiTheme="minorEastAsia"/>
          <w:kern w:val="0"/>
          <w:szCs w:val="21"/>
        </w:rPr>
        <w:t>采购管理办公室</w:t>
      </w:r>
      <w:r>
        <w:rPr>
          <w:rFonts w:asciiTheme="minorEastAsia" w:hAnsiTheme="minorEastAsia" w:hint="eastAsia"/>
          <w:kern w:val="0"/>
          <w:szCs w:val="21"/>
        </w:rPr>
        <w:t>，王磊</w:t>
      </w:r>
      <w:r>
        <w:rPr>
          <w:rFonts w:asciiTheme="minorEastAsia" w:hAnsiTheme="minorEastAsia"/>
          <w:kern w:val="0"/>
          <w:szCs w:val="21"/>
        </w:rPr>
        <w:t>收</w:t>
      </w:r>
      <w:r>
        <w:rPr>
          <w:rFonts w:asciiTheme="minorEastAsia" w:hAnsiTheme="minorEastAsia" w:hint="eastAsia"/>
          <w:kern w:val="0"/>
          <w:szCs w:val="21"/>
        </w:rPr>
        <w:t>，</w:t>
      </w:r>
      <w:r>
        <w:rPr>
          <w:rFonts w:asciiTheme="minorEastAsia" w:hAnsiTheme="minorEastAsia"/>
          <w:kern w:val="0"/>
          <w:szCs w:val="21"/>
        </w:rPr>
        <w:t>电话：0516-83590283</w:t>
      </w:r>
      <w:r>
        <w:rPr>
          <w:rFonts w:asciiTheme="minorEastAsia" w:hAnsiTheme="minorEastAsia" w:hint="eastAsia"/>
          <w:kern w:val="0"/>
          <w:szCs w:val="21"/>
        </w:rPr>
        <w:t>，</w:t>
      </w:r>
      <w:r>
        <w:rPr>
          <w:rFonts w:asciiTheme="minorEastAsia" w:hAnsiTheme="minorEastAsia"/>
          <w:kern w:val="0"/>
          <w:szCs w:val="21"/>
        </w:rPr>
        <w:t>邮编:221116</w:t>
      </w:r>
      <w:r>
        <w:rPr>
          <w:rFonts w:asciiTheme="minorEastAsia" w:hAnsiTheme="minorEastAsia" w:hint="eastAsia"/>
          <w:kern w:val="0"/>
          <w:szCs w:val="21"/>
        </w:rPr>
        <w:t>。</w:t>
      </w:r>
    </w:p>
    <w:p w14:paraId="02623A76" w14:textId="77777777" w:rsidR="0058531F" w:rsidRDefault="0058531F">
      <w:pPr>
        <w:pStyle w:val="a0"/>
        <w:snapToGrid w:val="0"/>
        <w:spacing w:line="440" w:lineRule="exact"/>
        <w:ind w:left="0" w:firstLineChars="0" w:firstLine="0"/>
      </w:pPr>
    </w:p>
    <w:p w14:paraId="44C5F4E3" w14:textId="77777777" w:rsidR="0058531F" w:rsidRDefault="00B148AC">
      <w:pPr>
        <w:widowControl/>
        <w:adjustRightInd w:val="0"/>
        <w:snapToGrid w:val="0"/>
        <w:spacing w:line="440" w:lineRule="exact"/>
        <w:jc w:val="right"/>
        <w:rPr>
          <w:rFonts w:asciiTheme="minorEastAsia" w:hAnsiTheme="minorEastAsia" w:cs="Tahoma"/>
          <w:kern w:val="0"/>
          <w:sz w:val="24"/>
          <w:szCs w:val="24"/>
        </w:rPr>
      </w:pPr>
      <w:r>
        <w:rPr>
          <w:rFonts w:asciiTheme="minorEastAsia" w:hAnsiTheme="minorEastAsia" w:cs="Tahoma"/>
          <w:kern w:val="0"/>
          <w:sz w:val="24"/>
          <w:szCs w:val="24"/>
        </w:rPr>
        <w:t>中国矿业大学采购与招标管理办公室</w:t>
      </w:r>
    </w:p>
    <w:p w14:paraId="79508A18" w14:textId="56042B67" w:rsidR="0058531F" w:rsidRDefault="00B148AC">
      <w:pPr>
        <w:widowControl/>
        <w:adjustRightInd w:val="0"/>
        <w:snapToGrid w:val="0"/>
        <w:spacing w:line="440" w:lineRule="exact"/>
        <w:ind w:right="210"/>
        <w:jc w:val="right"/>
        <w:rPr>
          <w:rFonts w:asciiTheme="minorEastAsia" w:hAnsiTheme="minorEastAsia" w:cs="Tahoma"/>
          <w:kern w:val="0"/>
          <w:sz w:val="24"/>
          <w:szCs w:val="24"/>
        </w:rPr>
      </w:pPr>
      <w:r>
        <w:rPr>
          <w:rFonts w:asciiTheme="minorEastAsia" w:hAnsiTheme="minorEastAsia" w:cs="Tahoma"/>
          <w:kern w:val="0"/>
          <w:sz w:val="24"/>
          <w:szCs w:val="24"/>
        </w:rPr>
        <w:t>20</w:t>
      </w:r>
      <w:r>
        <w:rPr>
          <w:rFonts w:asciiTheme="minorEastAsia" w:hAnsiTheme="minorEastAsia" w:cs="Tahoma" w:hint="eastAsia"/>
          <w:kern w:val="0"/>
          <w:sz w:val="24"/>
          <w:szCs w:val="24"/>
        </w:rPr>
        <w:t>25</w:t>
      </w:r>
      <w:r>
        <w:rPr>
          <w:rFonts w:asciiTheme="minorEastAsia" w:hAnsiTheme="minorEastAsia" w:cs="Tahoma"/>
          <w:kern w:val="0"/>
          <w:sz w:val="24"/>
          <w:szCs w:val="24"/>
        </w:rPr>
        <w:t>年</w:t>
      </w:r>
      <w:r w:rsidR="00AB7777">
        <w:rPr>
          <w:rFonts w:asciiTheme="minorEastAsia" w:hAnsiTheme="minorEastAsia" w:cs="Tahoma" w:hint="eastAsia"/>
          <w:kern w:val="0"/>
          <w:sz w:val="24"/>
          <w:szCs w:val="24"/>
        </w:rPr>
        <w:t>5</w:t>
      </w:r>
      <w:r>
        <w:rPr>
          <w:rFonts w:asciiTheme="minorEastAsia" w:hAnsiTheme="minorEastAsia" w:cs="Tahoma"/>
          <w:kern w:val="0"/>
          <w:sz w:val="24"/>
          <w:szCs w:val="24"/>
        </w:rPr>
        <w:t>月</w:t>
      </w:r>
      <w:r w:rsidR="00AB7777">
        <w:rPr>
          <w:rFonts w:asciiTheme="minorEastAsia" w:hAnsiTheme="minorEastAsia" w:cs="Tahoma" w:hint="eastAsia"/>
          <w:kern w:val="0"/>
          <w:sz w:val="24"/>
          <w:szCs w:val="24"/>
        </w:rPr>
        <w:t>9</w:t>
      </w:r>
      <w:r>
        <w:rPr>
          <w:rFonts w:asciiTheme="minorEastAsia" w:hAnsiTheme="minorEastAsia" w:cs="Tahoma"/>
          <w:kern w:val="0"/>
          <w:sz w:val="24"/>
          <w:szCs w:val="24"/>
        </w:rPr>
        <w:t>日</w:t>
      </w:r>
    </w:p>
    <w:sectPr w:rsidR="0058531F">
      <w:footerReference w:type="default" r:id="rId8"/>
      <w:pgSz w:w="11906" w:h="16838"/>
      <w:pgMar w:top="1418" w:right="1418" w:bottom="1418" w:left="1418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5B7FFB9D" w14:textId="77777777" w:rsidR="006628E2" w:rsidRDefault="006628E2">
      <w:r>
        <w:separator/>
      </w:r>
    </w:p>
  </w:endnote>
  <w:endnote w:type="continuationSeparator" w:id="0">
    <w:p w14:paraId="7902986E" w14:textId="77777777" w:rsidR="006628E2" w:rsidRDefault="006628E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仿宋_GB2312">
    <w:altName w:val="仿宋"/>
    <w:panose1 w:val="02010609030101010101"/>
    <w:charset w:val="86"/>
    <w:family w:val="modern"/>
    <w:pitch w:val="fixed"/>
    <w:sig w:usb0="00000001" w:usb1="080E0000" w:usb2="00000010" w:usb3="00000000" w:csb0="00040000" w:csb1="00000000"/>
  </w:font>
  <w:font w:name="Tahoma">
    <w:panose1 w:val="020B0604030504040204"/>
    <w:charset w:val="00"/>
    <w:family w:val="swiss"/>
    <w:pitch w:val="default"/>
    <w:sig w:usb0="E1002EFF" w:usb1="C000605B" w:usb2="00000029" w:usb3="00000000" w:csb0="200101FF" w:csb1="2028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848441252"/>
    </w:sdtPr>
    <w:sdtEndPr/>
    <w:sdtContent>
      <w:p w14:paraId="17B1876C" w14:textId="77777777" w:rsidR="0058531F" w:rsidRDefault="00B148AC">
        <w:pPr>
          <w:pStyle w:val="a6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3A6009" w:rsidRPr="003A6009">
          <w:rPr>
            <w:noProof/>
            <w:lang w:val="zh-CN"/>
          </w:rPr>
          <w:t>1</w:t>
        </w:r>
        <w:r>
          <w:fldChar w:fldCharType="end"/>
        </w:r>
      </w:p>
    </w:sdtContent>
  </w:sdt>
  <w:p w14:paraId="10A4FDF9" w14:textId="77777777" w:rsidR="0058531F" w:rsidRDefault="0058531F">
    <w:pPr>
      <w:pStyle w:val="a6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0DA1D171" w14:textId="77777777" w:rsidR="006628E2" w:rsidRDefault="006628E2">
      <w:r>
        <w:separator/>
      </w:r>
    </w:p>
  </w:footnote>
  <w:footnote w:type="continuationSeparator" w:id="0">
    <w:p w14:paraId="77A3C4AF" w14:textId="77777777" w:rsidR="006628E2" w:rsidRDefault="006628E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EE60AB"/>
    <w:multiLevelType w:val="multilevel"/>
    <w:tmpl w:val="00EE60AB"/>
    <w:lvl w:ilvl="0">
      <w:start w:val="1"/>
      <w:numFmt w:val="decimal"/>
      <w:lvlText w:val="%1."/>
      <w:lvlJc w:val="left"/>
      <w:pPr>
        <w:tabs>
          <w:tab w:val="left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left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left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left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left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left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left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left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left" w:pos="6480"/>
        </w:tabs>
        <w:ind w:left="6480" w:hanging="360"/>
      </w:pPr>
    </w:lvl>
  </w:abstractNum>
  <w:abstractNum w:abstractNumId="1">
    <w:nsid w:val="079B7D0F"/>
    <w:multiLevelType w:val="multilevel"/>
    <w:tmpl w:val="079B7D0F"/>
    <w:lvl w:ilvl="0">
      <w:start w:val="1"/>
      <w:numFmt w:val="decimal"/>
      <w:lvlText w:val="%1)"/>
      <w:lvlJc w:val="left"/>
      <w:pPr>
        <w:ind w:left="420" w:hanging="420"/>
      </w:pPr>
    </w:lvl>
    <w:lvl w:ilvl="1">
      <w:start w:val="1"/>
      <w:numFmt w:val="lowerLetter"/>
      <w:lvlText w:val="%2)"/>
      <w:lvlJc w:val="left"/>
      <w:pPr>
        <w:ind w:left="840" w:hanging="420"/>
      </w:pPr>
    </w:lvl>
    <w:lvl w:ilvl="2">
      <w:start w:val="1"/>
      <w:numFmt w:val="lowerRoman"/>
      <w:lvlText w:val="%3."/>
      <w:lvlJc w:val="right"/>
      <w:pPr>
        <w:ind w:left="1260" w:hanging="420"/>
      </w:pPr>
    </w:lvl>
    <w:lvl w:ilvl="3">
      <w:start w:val="1"/>
      <w:numFmt w:val="decimal"/>
      <w:lvlText w:val="%4."/>
      <w:lvlJc w:val="left"/>
      <w:pPr>
        <w:ind w:left="1680" w:hanging="420"/>
      </w:pPr>
    </w:lvl>
    <w:lvl w:ilvl="4">
      <w:start w:val="1"/>
      <w:numFmt w:val="lowerLetter"/>
      <w:lvlText w:val="%5)"/>
      <w:lvlJc w:val="left"/>
      <w:pPr>
        <w:ind w:left="2100" w:hanging="420"/>
      </w:pPr>
    </w:lvl>
    <w:lvl w:ilvl="5">
      <w:start w:val="1"/>
      <w:numFmt w:val="lowerRoman"/>
      <w:lvlText w:val="%6."/>
      <w:lvlJc w:val="right"/>
      <w:pPr>
        <w:ind w:left="2520" w:hanging="420"/>
      </w:pPr>
    </w:lvl>
    <w:lvl w:ilvl="6">
      <w:start w:val="1"/>
      <w:numFmt w:val="decimal"/>
      <w:lvlText w:val="%7."/>
      <w:lvlJc w:val="left"/>
      <w:pPr>
        <w:ind w:left="2940" w:hanging="420"/>
      </w:pPr>
    </w:lvl>
    <w:lvl w:ilvl="7">
      <w:start w:val="1"/>
      <w:numFmt w:val="lowerLetter"/>
      <w:lvlText w:val="%8)"/>
      <w:lvlJc w:val="left"/>
      <w:pPr>
        <w:ind w:left="3360" w:hanging="420"/>
      </w:pPr>
    </w:lvl>
    <w:lvl w:ilvl="8">
      <w:start w:val="1"/>
      <w:numFmt w:val="lowerRoman"/>
      <w:lvlText w:val="%9."/>
      <w:lvlJc w:val="right"/>
      <w:pPr>
        <w:ind w:left="3780" w:hanging="420"/>
      </w:pPr>
    </w:lvl>
  </w:abstractNum>
  <w:abstractNum w:abstractNumId="2">
    <w:nsid w:val="114C3B29"/>
    <w:multiLevelType w:val="multilevel"/>
    <w:tmpl w:val="114C3B29"/>
    <w:lvl w:ilvl="0">
      <w:start w:val="1"/>
      <w:numFmt w:val="decimal"/>
      <w:lvlText w:val="%1."/>
      <w:lvlJc w:val="left"/>
      <w:pPr>
        <w:ind w:left="420" w:hanging="420"/>
      </w:pPr>
    </w:lvl>
    <w:lvl w:ilvl="1">
      <w:start w:val="1"/>
      <w:numFmt w:val="lowerLetter"/>
      <w:lvlText w:val="%2)"/>
      <w:lvlJc w:val="left"/>
      <w:pPr>
        <w:ind w:left="840" w:hanging="420"/>
      </w:pPr>
    </w:lvl>
    <w:lvl w:ilvl="2">
      <w:start w:val="1"/>
      <w:numFmt w:val="lowerRoman"/>
      <w:lvlText w:val="%3."/>
      <w:lvlJc w:val="right"/>
      <w:pPr>
        <w:ind w:left="1260" w:hanging="420"/>
      </w:pPr>
    </w:lvl>
    <w:lvl w:ilvl="3">
      <w:start w:val="1"/>
      <w:numFmt w:val="decimal"/>
      <w:lvlText w:val="%4."/>
      <w:lvlJc w:val="left"/>
      <w:pPr>
        <w:ind w:left="1680" w:hanging="420"/>
      </w:pPr>
    </w:lvl>
    <w:lvl w:ilvl="4">
      <w:start w:val="1"/>
      <w:numFmt w:val="lowerLetter"/>
      <w:lvlText w:val="%5)"/>
      <w:lvlJc w:val="left"/>
      <w:pPr>
        <w:ind w:left="2100" w:hanging="420"/>
      </w:pPr>
    </w:lvl>
    <w:lvl w:ilvl="5">
      <w:start w:val="1"/>
      <w:numFmt w:val="lowerRoman"/>
      <w:lvlText w:val="%6."/>
      <w:lvlJc w:val="right"/>
      <w:pPr>
        <w:ind w:left="2520" w:hanging="420"/>
      </w:pPr>
    </w:lvl>
    <w:lvl w:ilvl="6">
      <w:start w:val="1"/>
      <w:numFmt w:val="decimal"/>
      <w:lvlText w:val="%7."/>
      <w:lvlJc w:val="left"/>
      <w:pPr>
        <w:ind w:left="2940" w:hanging="420"/>
      </w:pPr>
    </w:lvl>
    <w:lvl w:ilvl="7">
      <w:start w:val="1"/>
      <w:numFmt w:val="lowerLetter"/>
      <w:lvlText w:val="%8)"/>
      <w:lvlJc w:val="left"/>
      <w:pPr>
        <w:ind w:left="3360" w:hanging="420"/>
      </w:pPr>
    </w:lvl>
    <w:lvl w:ilvl="8">
      <w:start w:val="1"/>
      <w:numFmt w:val="lowerRoman"/>
      <w:lvlText w:val="%9."/>
      <w:lvlJc w:val="right"/>
      <w:pPr>
        <w:ind w:left="3780" w:hanging="420"/>
      </w:pPr>
    </w:lvl>
  </w:abstractNum>
  <w:abstractNum w:abstractNumId="3">
    <w:nsid w:val="12527F01"/>
    <w:multiLevelType w:val="multilevel"/>
    <w:tmpl w:val="12527F01"/>
    <w:lvl w:ilvl="0">
      <w:start w:val="1"/>
      <w:numFmt w:val="decimal"/>
      <w:lvlText w:val="%1)"/>
      <w:lvlJc w:val="left"/>
      <w:pPr>
        <w:ind w:left="420" w:hanging="420"/>
      </w:pPr>
    </w:lvl>
    <w:lvl w:ilvl="1">
      <w:start w:val="1"/>
      <w:numFmt w:val="lowerLetter"/>
      <w:lvlText w:val="%2)"/>
      <w:lvlJc w:val="left"/>
      <w:pPr>
        <w:ind w:left="840" w:hanging="420"/>
      </w:pPr>
    </w:lvl>
    <w:lvl w:ilvl="2">
      <w:start w:val="1"/>
      <w:numFmt w:val="lowerRoman"/>
      <w:lvlText w:val="%3."/>
      <w:lvlJc w:val="right"/>
      <w:pPr>
        <w:ind w:left="1260" w:hanging="420"/>
      </w:pPr>
    </w:lvl>
    <w:lvl w:ilvl="3">
      <w:start w:val="1"/>
      <w:numFmt w:val="decimal"/>
      <w:lvlText w:val="%4."/>
      <w:lvlJc w:val="left"/>
      <w:pPr>
        <w:ind w:left="1680" w:hanging="420"/>
      </w:pPr>
    </w:lvl>
    <w:lvl w:ilvl="4">
      <w:start w:val="1"/>
      <w:numFmt w:val="lowerLetter"/>
      <w:lvlText w:val="%5)"/>
      <w:lvlJc w:val="left"/>
      <w:pPr>
        <w:ind w:left="2100" w:hanging="420"/>
      </w:pPr>
    </w:lvl>
    <w:lvl w:ilvl="5">
      <w:start w:val="1"/>
      <w:numFmt w:val="lowerRoman"/>
      <w:lvlText w:val="%6."/>
      <w:lvlJc w:val="right"/>
      <w:pPr>
        <w:ind w:left="2520" w:hanging="420"/>
      </w:pPr>
    </w:lvl>
    <w:lvl w:ilvl="6">
      <w:start w:val="1"/>
      <w:numFmt w:val="decimal"/>
      <w:lvlText w:val="%7."/>
      <w:lvlJc w:val="left"/>
      <w:pPr>
        <w:ind w:left="2940" w:hanging="420"/>
      </w:pPr>
    </w:lvl>
    <w:lvl w:ilvl="7">
      <w:start w:val="1"/>
      <w:numFmt w:val="lowerLetter"/>
      <w:lvlText w:val="%8)"/>
      <w:lvlJc w:val="left"/>
      <w:pPr>
        <w:ind w:left="3360" w:hanging="420"/>
      </w:pPr>
    </w:lvl>
    <w:lvl w:ilvl="8">
      <w:start w:val="1"/>
      <w:numFmt w:val="lowerRoman"/>
      <w:lvlText w:val="%9."/>
      <w:lvlJc w:val="right"/>
      <w:pPr>
        <w:ind w:left="3780" w:hanging="420"/>
      </w:pPr>
    </w:lvl>
  </w:abstractNum>
  <w:abstractNum w:abstractNumId="4">
    <w:nsid w:val="14AE7A2E"/>
    <w:multiLevelType w:val="multilevel"/>
    <w:tmpl w:val="14AE7A2E"/>
    <w:lvl w:ilvl="0">
      <w:start w:val="1"/>
      <w:numFmt w:val="decimal"/>
      <w:lvlText w:val="%1)"/>
      <w:lvlJc w:val="left"/>
      <w:pPr>
        <w:ind w:left="846" w:hanging="420"/>
      </w:pPr>
    </w:lvl>
    <w:lvl w:ilvl="1">
      <w:start w:val="1"/>
      <w:numFmt w:val="lowerLetter"/>
      <w:lvlText w:val="%2)"/>
      <w:lvlJc w:val="left"/>
      <w:pPr>
        <w:ind w:left="1266" w:hanging="420"/>
      </w:pPr>
    </w:lvl>
    <w:lvl w:ilvl="2">
      <w:start w:val="1"/>
      <w:numFmt w:val="lowerRoman"/>
      <w:lvlText w:val="%3."/>
      <w:lvlJc w:val="right"/>
      <w:pPr>
        <w:ind w:left="1686" w:hanging="420"/>
      </w:pPr>
    </w:lvl>
    <w:lvl w:ilvl="3">
      <w:start w:val="1"/>
      <w:numFmt w:val="decimal"/>
      <w:lvlText w:val="%4."/>
      <w:lvlJc w:val="left"/>
      <w:pPr>
        <w:ind w:left="2106" w:hanging="420"/>
      </w:pPr>
    </w:lvl>
    <w:lvl w:ilvl="4">
      <w:start w:val="1"/>
      <w:numFmt w:val="lowerLetter"/>
      <w:lvlText w:val="%5)"/>
      <w:lvlJc w:val="left"/>
      <w:pPr>
        <w:ind w:left="2526" w:hanging="420"/>
      </w:pPr>
    </w:lvl>
    <w:lvl w:ilvl="5">
      <w:start w:val="1"/>
      <w:numFmt w:val="lowerRoman"/>
      <w:lvlText w:val="%6."/>
      <w:lvlJc w:val="right"/>
      <w:pPr>
        <w:ind w:left="2946" w:hanging="420"/>
      </w:pPr>
    </w:lvl>
    <w:lvl w:ilvl="6">
      <w:start w:val="1"/>
      <w:numFmt w:val="decimal"/>
      <w:lvlText w:val="%7."/>
      <w:lvlJc w:val="left"/>
      <w:pPr>
        <w:ind w:left="3366" w:hanging="420"/>
      </w:pPr>
    </w:lvl>
    <w:lvl w:ilvl="7">
      <w:start w:val="1"/>
      <w:numFmt w:val="lowerLetter"/>
      <w:lvlText w:val="%8)"/>
      <w:lvlJc w:val="left"/>
      <w:pPr>
        <w:ind w:left="3786" w:hanging="420"/>
      </w:pPr>
    </w:lvl>
    <w:lvl w:ilvl="8">
      <w:start w:val="1"/>
      <w:numFmt w:val="lowerRoman"/>
      <w:lvlText w:val="%9."/>
      <w:lvlJc w:val="right"/>
      <w:pPr>
        <w:ind w:left="4206" w:hanging="420"/>
      </w:pPr>
    </w:lvl>
  </w:abstractNum>
  <w:abstractNum w:abstractNumId="5">
    <w:nsid w:val="16597F38"/>
    <w:multiLevelType w:val="multilevel"/>
    <w:tmpl w:val="16597F38"/>
    <w:lvl w:ilvl="0">
      <w:start w:val="1"/>
      <w:numFmt w:val="decimal"/>
      <w:lvlText w:val="%1)"/>
      <w:lvlJc w:val="left"/>
      <w:pPr>
        <w:ind w:left="420" w:hanging="420"/>
      </w:pPr>
    </w:lvl>
    <w:lvl w:ilvl="1">
      <w:start w:val="1"/>
      <w:numFmt w:val="lowerLetter"/>
      <w:lvlText w:val="%2)"/>
      <w:lvlJc w:val="left"/>
      <w:pPr>
        <w:ind w:left="840" w:hanging="420"/>
      </w:pPr>
    </w:lvl>
    <w:lvl w:ilvl="2">
      <w:start w:val="1"/>
      <w:numFmt w:val="lowerRoman"/>
      <w:lvlText w:val="%3."/>
      <w:lvlJc w:val="right"/>
      <w:pPr>
        <w:ind w:left="1260" w:hanging="420"/>
      </w:pPr>
    </w:lvl>
    <w:lvl w:ilvl="3">
      <w:start w:val="1"/>
      <w:numFmt w:val="decimal"/>
      <w:lvlText w:val="%4."/>
      <w:lvlJc w:val="left"/>
      <w:pPr>
        <w:ind w:left="1680" w:hanging="420"/>
      </w:pPr>
    </w:lvl>
    <w:lvl w:ilvl="4">
      <w:start w:val="1"/>
      <w:numFmt w:val="lowerLetter"/>
      <w:lvlText w:val="%5)"/>
      <w:lvlJc w:val="left"/>
      <w:pPr>
        <w:ind w:left="2100" w:hanging="420"/>
      </w:pPr>
    </w:lvl>
    <w:lvl w:ilvl="5">
      <w:start w:val="1"/>
      <w:numFmt w:val="lowerRoman"/>
      <w:lvlText w:val="%6."/>
      <w:lvlJc w:val="right"/>
      <w:pPr>
        <w:ind w:left="2520" w:hanging="420"/>
      </w:pPr>
    </w:lvl>
    <w:lvl w:ilvl="6">
      <w:start w:val="1"/>
      <w:numFmt w:val="decimal"/>
      <w:lvlText w:val="%7."/>
      <w:lvlJc w:val="left"/>
      <w:pPr>
        <w:ind w:left="2940" w:hanging="420"/>
      </w:pPr>
    </w:lvl>
    <w:lvl w:ilvl="7">
      <w:start w:val="1"/>
      <w:numFmt w:val="lowerLetter"/>
      <w:lvlText w:val="%8)"/>
      <w:lvlJc w:val="left"/>
      <w:pPr>
        <w:ind w:left="3360" w:hanging="420"/>
      </w:pPr>
    </w:lvl>
    <w:lvl w:ilvl="8">
      <w:start w:val="1"/>
      <w:numFmt w:val="lowerRoman"/>
      <w:lvlText w:val="%9."/>
      <w:lvlJc w:val="right"/>
      <w:pPr>
        <w:ind w:left="3780" w:hanging="420"/>
      </w:pPr>
    </w:lvl>
  </w:abstractNum>
  <w:abstractNum w:abstractNumId="6">
    <w:nsid w:val="23FB186A"/>
    <w:multiLevelType w:val="multilevel"/>
    <w:tmpl w:val="23FB186A"/>
    <w:lvl w:ilvl="0">
      <w:start w:val="1"/>
      <w:numFmt w:val="decimal"/>
      <w:lvlText w:val="%1)"/>
      <w:lvlJc w:val="left"/>
      <w:pPr>
        <w:ind w:left="420" w:hanging="420"/>
      </w:pPr>
    </w:lvl>
    <w:lvl w:ilvl="1">
      <w:start w:val="1"/>
      <w:numFmt w:val="lowerLetter"/>
      <w:lvlText w:val="%2)"/>
      <w:lvlJc w:val="left"/>
      <w:pPr>
        <w:ind w:left="840" w:hanging="420"/>
      </w:pPr>
    </w:lvl>
    <w:lvl w:ilvl="2">
      <w:start w:val="1"/>
      <w:numFmt w:val="lowerRoman"/>
      <w:lvlText w:val="%3."/>
      <w:lvlJc w:val="right"/>
      <w:pPr>
        <w:ind w:left="1260" w:hanging="420"/>
      </w:pPr>
    </w:lvl>
    <w:lvl w:ilvl="3">
      <w:start w:val="1"/>
      <w:numFmt w:val="decimal"/>
      <w:lvlText w:val="%4."/>
      <w:lvlJc w:val="left"/>
      <w:pPr>
        <w:ind w:left="1680" w:hanging="420"/>
      </w:pPr>
    </w:lvl>
    <w:lvl w:ilvl="4">
      <w:start w:val="1"/>
      <w:numFmt w:val="lowerLetter"/>
      <w:lvlText w:val="%5)"/>
      <w:lvlJc w:val="left"/>
      <w:pPr>
        <w:ind w:left="2100" w:hanging="420"/>
      </w:pPr>
    </w:lvl>
    <w:lvl w:ilvl="5">
      <w:start w:val="1"/>
      <w:numFmt w:val="lowerRoman"/>
      <w:lvlText w:val="%6."/>
      <w:lvlJc w:val="right"/>
      <w:pPr>
        <w:ind w:left="2520" w:hanging="420"/>
      </w:pPr>
    </w:lvl>
    <w:lvl w:ilvl="6">
      <w:start w:val="1"/>
      <w:numFmt w:val="decimal"/>
      <w:lvlText w:val="%7."/>
      <w:lvlJc w:val="left"/>
      <w:pPr>
        <w:ind w:left="2940" w:hanging="420"/>
      </w:pPr>
    </w:lvl>
    <w:lvl w:ilvl="7">
      <w:start w:val="1"/>
      <w:numFmt w:val="lowerLetter"/>
      <w:lvlText w:val="%8)"/>
      <w:lvlJc w:val="left"/>
      <w:pPr>
        <w:ind w:left="3360" w:hanging="420"/>
      </w:pPr>
    </w:lvl>
    <w:lvl w:ilvl="8">
      <w:start w:val="1"/>
      <w:numFmt w:val="lowerRoman"/>
      <w:lvlText w:val="%9."/>
      <w:lvlJc w:val="right"/>
      <w:pPr>
        <w:ind w:left="3780" w:hanging="420"/>
      </w:pPr>
    </w:lvl>
  </w:abstractNum>
  <w:abstractNum w:abstractNumId="7">
    <w:nsid w:val="249E7FF5"/>
    <w:multiLevelType w:val="multilevel"/>
    <w:tmpl w:val="249E7FF5"/>
    <w:lvl w:ilvl="0">
      <w:start w:val="1"/>
      <w:numFmt w:val="decimal"/>
      <w:lvlText w:val="%1)"/>
      <w:lvlJc w:val="left"/>
      <w:pPr>
        <w:ind w:left="420" w:hanging="420"/>
      </w:pPr>
    </w:lvl>
    <w:lvl w:ilvl="1">
      <w:start w:val="1"/>
      <w:numFmt w:val="lowerLetter"/>
      <w:lvlText w:val="%2)"/>
      <w:lvlJc w:val="left"/>
      <w:pPr>
        <w:ind w:left="840" w:hanging="420"/>
      </w:pPr>
    </w:lvl>
    <w:lvl w:ilvl="2">
      <w:start w:val="1"/>
      <w:numFmt w:val="decimal"/>
      <w:lvlText w:val="%3)"/>
      <w:lvlJc w:val="left"/>
      <w:pPr>
        <w:ind w:left="1260" w:hanging="420"/>
      </w:pPr>
    </w:lvl>
    <w:lvl w:ilvl="3">
      <w:start w:val="1"/>
      <w:numFmt w:val="decimal"/>
      <w:lvlText w:val="%4."/>
      <w:lvlJc w:val="left"/>
      <w:pPr>
        <w:ind w:left="1680" w:hanging="420"/>
      </w:pPr>
    </w:lvl>
    <w:lvl w:ilvl="4">
      <w:start w:val="1"/>
      <w:numFmt w:val="lowerLetter"/>
      <w:lvlText w:val="%5)"/>
      <w:lvlJc w:val="left"/>
      <w:pPr>
        <w:ind w:left="2100" w:hanging="420"/>
      </w:pPr>
    </w:lvl>
    <w:lvl w:ilvl="5">
      <w:start w:val="1"/>
      <w:numFmt w:val="lowerRoman"/>
      <w:lvlText w:val="%6."/>
      <w:lvlJc w:val="right"/>
      <w:pPr>
        <w:ind w:left="2520" w:hanging="420"/>
      </w:pPr>
    </w:lvl>
    <w:lvl w:ilvl="6">
      <w:start w:val="1"/>
      <w:numFmt w:val="decimal"/>
      <w:lvlText w:val="%7."/>
      <w:lvlJc w:val="left"/>
      <w:pPr>
        <w:ind w:left="2940" w:hanging="420"/>
      </w:pPr>
    </w:lvl>
    <w:lvl w:ilvl="7">
      <w:start w:val="1"/>
      <w:numFmt w:val="lowerLetter"/>
      <w:lvlText w:val="%8)"/>
      <w:lvlJc w:val="left"/>
      <w:pPr>
        <w:ind w:left="3360" w:hanging="420"/>
      </w:pPr>
    </w:lvl>
    <w:lvl w:ilvl="8">
      <w:start w:val="1"/>
      <w:numFmt w:val="lowerRoman"/>
      <w:lvlText w:val="%9."/>
      <w:lvlJc w:val="right"/>
      <w:pPr>
        <w:ind w:left="3780" w:hanging="420"/>
      </w:pPr>
    </w:lvl>
  </w:abstractNum>
  <w:abstractNum w:abstractNumId="8">
    <w:nsid w:val="334235EF"/>
    <w:multiLevelType w:val="multilevel"/>
    <w:tmpl w:val="334235EF"/>
    <w:lvl w:ilvl="0">
      <w:start w:val="1"/>
      <w:numFmt w:val="decimal"/>
      <w:lvlText w:val="%1)"/>
      <w:lvlJc w:val="left"/>
      <w:pPr>
        <w:ind w:left="420" w:hanging="420"/>
      </w:pPr>
    </w:lvl>
    <w:lvl w:ilvl="1">
      <w:start w:val="1"/>
      <w:numFmt w:val="lowerLetter"/>
      <w:lvlText w:val="%2)"/>
      <w:lvlJc w:val="left"/>
      <w:pPr>
        <w:ind w:left="840" w:hanging="420"/>
      </w:pPr>
    </w:lvl>
    <w:lvl w:ilvl="2">
      <w:start w:val="1"/>
      <w:numFmt w:val="lowerRoman"/>
      <w:lvlText w:val="%3."/>
      <w:lvlJc w:val="right"/>
      <w:pPr>
        <w:ind w:left="1260" w:hanging="420"/>
      </w:pPr>
    </w:lvl>
    <w:lvl w:ilvl="3">
      <w:start w:val="1"/>
      <w:numFmt w:val="decimal"/>
      <w:lvlText w:val="%4."/>
      <w:lvlJc w:val="left"/>
      <w:pPr>
        <w:ind w:left="1680" w:hanging="420"/>
      </w:pPr>
    </w:lvl>
    <w:lvl w:ilvl="4">
      <w:start w:val="1"/>
      <w:numFmt w:val="lowerLetter"/>
      <w:lvlText w:val="%5)"/>
      <w:lvlJc w:val="left"/>
      <w:pPr>
        <w:ind w:left="2100" w:hanging="420"/>
      </w:pPr>
    </w:lvl>
    <w:lvl w:ilvl="5">
      <w:start w:val="1"/>
      <w:numFmt w:val="lowerRoman"/>
      <w:lvlText w:val="%6."/>
      <w:lvlJc w:val="right"/>
      <w:pPr>
        <w:ind w:left="2520" w:hanging="420"/>
      </w:pPr>
    </w:lvl>
    <w:lvl w:ilvl="6">
      <w:start w:val="1"/>
      <w:numFmt w:val="decimal"/>
      <w:lvlText w:val="%7."/>
      <w:lvlJc w:val="left"/>
      <w:pPr>
        <w:ind w:left="2940" w:hanging="420"/>
      </w:pPr>
    </w:lvl>
    <w:lvl w:ilvl="7">
      <w:start w:val="1"/>
      <w:numFmt w:val="lowerLetter"/>
      <w:lvlText w:val="%8)"/>
      <w:lvlJc w:val="left"/>
      <w:pPr>
        <w:ind w:left="3360" w:hanging="420"/>
      </w:pPr>
    </w:lvl>
    <w:lvl w:ilvl="8">
      <w:start w:val="1"/>
      <w:numFmt w:val="lowerRoman"/>
      <w:lvlText w:val="%9."/>
      <w:lvlJc w:val="right"/>
      <w:pPr>
        <w:ind w:left="3780" w:hanging="420"/>
      </w:pPr>
    </w:lvl>
  </w:abstractNum>
  <w:abstractNum w:abstractNumId="9">
    <w:nsid w:val="509236CC"/>
    <w:multiLevelType w:val="multilevel"/>
    <w:tmpl w:val="509236CC"/>
    <w:lvl w:ilvl="0">
      <w:start w:val="1"/>
      <w:numFmt w:val="decimal"/>
      <w:lvlText w:val="%1)"/>
      <w:lvlJc w:val="left"/>
      <w:pPr>
        <w:ind w:left="420" w:hanging="420"/>
      </w:pPr>
    </w:lvl>
    <w:lvl w:ilvl="1">
      <w:start w:val="1"/>
      <w:numFmt w:val="lowerLetter"/>
      <w:lvlText w:val="%2)"/>
      <w:lvlJc w:val="left"/>
      <w:pPr>
        <w:ind w:left="840" w:hanging="420"/>
      </w:pPr>
    </w:lvl>
    <w:lvl w:ilvl="2">
      <w:start w:val="1"/>
      <w:numFmt w:val="lowerRoman"/>
      <w:lvlText w:val="%3."/>
      <w:lvlJc w:val="right"/>
      <w:pPr>
        <w:ind w:left="1260" w:hanging="420"/>
      </w:pPr>
    </w:lvl>
    <w:lvl w:ilvl="3">
      <w:start w:val="1"/>
      <w:numFmt w:val="decimal"/>
      <w:lvlText w:val="%4."/>
      <w:lvlJc w:val="left"/>
      <w:pPr>
        <w:ind w:left="1680" w:hanging="420"/>
      </w:pPr>
    </w:lvl>
    <w:lvl w:ilvl="4">
      <w:start w:val="1"/>
      <w:numFmt w:val="lowerLetter"/>
      <w:lvlText w:val="%5)"/>
      <w:lvlJc w:val="left"/>
      <w:pPr>
        <w:ind w:left="2100" w:hanging="420"/>
      </w:pPr>
    </w:lvl>
    <w:lvl w:ilvl="5">
      <w:start w:val="1"/>
      <w:numFmt w:val="lowerRoman"/>
      <w:lvlText w:val="%6."/>
      <w:lvlJc w:val="right"/>
      <w:pPr>
        <w:ind w:left="2520" w:hanging="420"/>
      </w:pPr>
    </w:lvl>
    <w:lvl w:ilvl="6">
      <w:start w:val="1"/>
      <w:numFmt w:val="decimal"/>
      <w:lvlText w:val="%7."/>
      <w:lvlJc w:val="left"/>
      <w:pPr>
        <w:ind w:left="2940" w:hanging="420"/>
      </w:pPr>
    </w:lvl>
    <w:lvl w:ilvl="7">
      <w:start w:val="1"/>
      <w:numFmt w:val="lowerLetter"/>
      <w:lvlText w:val="%8)"/>
      <w:lvlJc w:val="left"/>
      <w:pPr>
        <w:ind w:left="3360" w:hanging="420"/>
      </w:pPr>
    </w:lvl>
    <w:lvl w:ilvl="8">
      <w:start w:val="1"/>
      <w:numFmt w:val="lowerRoman"/>
      <w:lvlText w:val="%9."/>
      <w:lvlJc w:val="right"/>
      <w:pPr>
        <w:ind w:left="3780" w:hanging="420"/>
      </w:pPr>
    </w:lvl>
  </w:abstractNum>
  <w:abstractNum w:abstractNumId="10">
    <w:nsid w:val="57BF7B8D"/>
    <w:multiLevelType w:val="multilevel"/>
    <w:tmpl w:val="57BF7B8D"/>
    <w:lvl w:ilvl="0">
      <w:start w:val="1"/>
      <w:numFmt w:val="decimal"/>
      <w:lvlText w:val="%1)"/>
      <w:lvlJc w:val="left"/>
      <w:pPr>
        <w:ind w:left="420" w:hanging="420"/>
      </w:pPr>
    </w:lvl>
    <w:lvl w:ilvl="1">
      <w:start w:val="1"/>
      <w:numFmt w:val="lowerLetter"/>
      <w:lvlText w:val="%2)"/>
      <w:lvlJc w:val="left"/>
      <w:pPr>
        <w:ind w:left="840" w:hanging="420"/>
      </w:pPr>
    </w:lvl>
    <w:lvl w:ilvl="2">
      <w:start w:val="1"/>
      <w:numFmt w:val="lowerRoman"/>
      <w:lvlText w:val="%3."/>
      <w:lvlJc w:val="right"/>
      <w:pPr>
        <w:ind w:left="1260" w:hanging="420"/>
      </w:pPr>
    </w:lvl>
    <w:lvl w:ilvl="3">
      <w:start w:val="1"/>
      <w:numFmt w:val="decimal"/>
      <w:lvlText w:val="%4."/>
      <w:lvlJc w:val="left"/>
      <w:pPr>
        <w:ind w:left="1680" w:hanging="420"/>
      </w:pPr>
    </w:lvl>
    <w:lvl w:ilvl="4">
      <w:start w:val="1"/>
      <w:numFmt w:val="lowerLetter"/>
      <w:lvlText w:val="%5)"/>
      <w:lvlJc w:val="left"/>
      <w:pPr>
        <w:ind w:left="2100" w:hanging="420"/>
      </w:pPr>
    </w:lvl>
    <w:lvl w:ilvl="5">
      <w:start w:val="1"/>
      <w:numFmt w:val="lowerRoman"/>
      <w:lvlText w:val="%6."/>
      <w:lvlJc w:val="right"/>
      <w:pPr>
        <w:ind w:left="2520" w:hanging="420"/>
      </w:pPr>
    </w:lvl>
    <w:lvl w:ilvl="6">
      <w:start w:val="1"/>
      <w:numFmt w:val="decimal"/>
      <w:lvlText w:val="%7."/>
      <w:lvlJc w:val="left"/>
      <w:pPr>
        <w:ind w:left="2940" w:hanging="420"/>
      </w:pPr>
    </w:lvl>
    <w:lvl w:ilvl="7">
      <w:start w:val="1"/>
      <w:numFmt w:val="lowerLetter"/>
      <w:lvlText w:val="%8)"/>
      <w:lvlJc w:val="left"/>
      <w:pPr>
        <w:ind w:left="3360" w:hanging="420"/>
      </w:pPr>
    </w:lvl>
    <w:lvl w:ilvl="8">
      <w:start w:val="1"/>
      <w:numFmt w:val="lowerRoman"/>
      <w:lvlText w:val="%9."/>
      <w:lvlJc w:val="right"/>
      <w:pPr>
        <w:ind w:left="3780" w:hanging="420"/>
      </w:pPr>
    </w:lvl>
  </w:abstractNum>
  <w:abstractNum w:abstractNumId="11">
    <w:nsid w:val="60DE7826"/>
    <w:multiLevelType w:val="multilevel"/>
    <w:tmpl w:val="60DE7826"/>
    <w:lvl w:ilvl="0">
      <w:start w:val="1"/>
      <w:numFmt w:val="decimal"/>
      <w:lvlText w:val="%1)"/>
      <w:lvlJc w:val="left"/>
      <w:pPr>
        <w:ind w:left="420" w:hanging="420"/>
      </w:pPr>
    </w:lvl>
    <w:lvl w:ilvl="1">
      <w:start w:val="1"/>
      <w:numFmt w:val="lowerLetter"/>
      <w:lvlText w:val="%2)"/>
      <w:lvlJc w:val="left"/>
      <w:pPr>
        <w:ind w:left="840" w:hanging="420"/>
      </w:pPr>
    </w:lvl>
    <w:lvl w:ilvl="2">
      <w:start w:val="1"/>
      <w:numFmt w:val="lowerRoman"/>
      <w:lvlText w:val="%3."/>
      <w:lvlJc w:val="right"/>
      <w:pPr>
        <w:ind w:left="1260" w:hanging="420"/>
      </w:pPr>
    </w:lvl>
    <w:lvl w:ilvl="3">
      <w:start w:val="1"/>
      <w:numFmt w:val="decimal"/>
      <w:lvlText w:val="%4."/>
      <w:lvlJc w:val="left"/>
      <w:pPr>
        <w:ind w:left="1680" w:hanging="420"/>
      </w:pPr>
    </w:lvl>
    <w:lvl w:ilvl="4">
      <w:start w:val="1"/>
      <w:numFmt w:val="lowerLetter"/>
      <w:lvlText w:val="%5)"/>
      <w:lvlJc w:val="left"/>
      <w:pPr>
        <w:ind w:left="2100" w:hanging="420"/>
      </w:pPr>
    </w:lvl>
    <w:lvl w:ilvl="5">
      <w:start w:val="1"/>
      <w:numFmt w:val="lowerRoman"/>
      <w:lvlText w:val="%6."/>
      <w:lvlJc w:val="right"/>
      <w:pPr>
        <w:ind w:left="2520" w:hanging="420"/>
      </w:pPr>
    </w:lvl>
    <w:lvl w:ilvl="6">
      <w:start w:val="1"/>
      <w:numFmt w:val="decimal"/>
      <w:lvlText w:val="%7."/>
      <w:lvlJc w:val="left"/>
      <w:pPr>
        <w:ind w:left="2940" w:hanging="420"/>
      </w:pPr>
    </w:lvl>
    <w:lvl w:ilvl="7">
      <w:start w:val="1"/>
      <w:numFmt w:val="lowerLetter"/>
      <w:lvlText w:val="%8)"/>
      <w:lvlJc w:val="left"/>
      <w:pPr>
        <w:ind w:left="3360" w:hanging="420"/>
      </w:pPr>
    </w:lvl>
    <w:lvl w:ilvl="8">
      <w:start w:val="1"/>
      <w:numFmt w:val="lowerRoman"/>
      <w:lvlText w:val="%9."/>
      <w:lvlJc w:val="right"/>
      <w:pPr>
        <w:ind w:left="3780" w:hanging="420"/>
      </w:pPr>
    </w:lvl>
  </w:abstractNum>
  <w:abstractNum w:abstractNumId="12">
    <w:nsid w:val="68D91164"/>
    <w:multiLevelType w:val="multilevel"/>
    <w:tmpl w:val="68D91164"/>
    <w:lvl w:ilvl="0">
      <w:start w:val="1"/>
      <w:numFmt w:val="decimal"/>
      <w:lvlText w:val="%1)"/>
      <w:lvlJc w:val="left"/>
      <w:pPr>
        <w:ind w:left="420" w:hanging="420"/>
      </w:pPr>
    </w:lvl>
    <w:lvl w:ilvl="1">
      <w:start w:val="1"/>
      <w:numFmt w:val="lowerLetter"/>
      <w:lvlText w:val="%2)"/>
      <w:lvlJc w:val="left"/>
      <w:pPr>
        <w:ind w:left="840" w:hanging="420"/>
      </w:pPr>
    </w:lvl>
    <w:lvl w:ilvl="2">
      <w:start w:val="1"/>
      <w:numFmt w:val="lowerRoman"/>
      <w:lvlText w:val="%3."/>
      <w:lvlJc w:val="right"/>
      <w:pPr>
        <w:ind w:left="1260" w:hanging="420"/>
      </w:pPr>
    </w:lvl>
    <w:lvl w:ilvl="3">
      <w:start w:val="1"/>
      <w:numFmt w:val="decimal"/>
      <w:lvlText w:val="%4."/>
      <w:lvlJc w:val="left"/>
      <w:pPr>
        <w:ind w:left="1680" w:hanging="420"/>
      </w:pPr>
    </w:lvl>
    <w:lvl w:ilvl="4">
      <w:start w:val="1"/>
      <w:numFmt w:val="lowerLetter"/>
      <w:lvlText w:val="%5)"/>
      <w:lvlJc w:val="left"/>
      <w:pPr>
        <w:ind w:left="2100" w:hanging="420"/>
      </w:pPr>
    </w:lvl>
    <w:lvl w:ilvl="5">
      <w:start w:val="1"/>
      <w:numFmt w:val="lowerRoman"/>
      <w:lvlText w:val="%6."/>
      <w:lvlJc w:val="right"/>
      <w:pPr>
        <w:ind w:left="2520" w:hanging="420"/>
      </w:pPr>
    </w:lvl>
    <w:lvl w:ilvl="6">
      <w:start w:val="1"/>
      <w:numFmt w:val="decimal"/>
      <w:lvlText w:val="%7."/>
      <w:lvlJc w:val="left"/>
      <w:pPr>
        <w:ind w:left="2940" w:hanging="420"/>
      </w:pPr>
    </w:lvl>
    <w:lvl w:ilvl="7">
      <w:start w:val="1"/>
      <w:numFmt w:val="lowerLetter"/>
      <w:lvlText w:val="%8)"/>
      <w:lvlJc w:val="left"/>
      <w:pPr>
        <w:ind w:left="3360" w:hanging="420"/>
      </w:pPr>
    </w:lvl>
    <w:lvl w:ilvl="8">
      <w:start w:val="1"/>
      <w:numFmt w:val="lowerRoman"/>
      <w:lvlText w:val="%9."/>
      <w:lvlJc w:val="right"/>
      <w:pPr>
        <w:ind w:left="3780" w:hanging="420"/>
      </w:pPr>
    </w:lvl>
  </w:abstractNum>
  <w:abstractNum w:abstractNumId="13">
    <w:nsid w:val="6EC7217D"/>
    <w:multiLevelType w:val="multilevel"/>
    <w:tmpl w:val="6EC7217D"/>
    <w:lvl w:ilvl="0">
      <w:start w:val="1"/>
      <w:numFmt w:val="decimal"/>
      <w:lvlText w:val="%1)"/>
      <w:lvlJc w:val="left"/>
      <w:pPr>
        <w:ind w:left="420" w:hanging="420"/>
      </w:pPr>
    </w:lvl>
    <w:lvl w:ilvl="1">
      <w:start w:val="1"/>
      <w:numFmt w:val="lowerLetter"/>
      <w:lvlText w:val="%2)"/>
      <w:lvlJc w:val="left"/>
      <w:pPr>
        <w:ind w:left="840" w:hanging="420"/>
      </w:pPr>
    </w:lvl>
    <w:lvl w:ilvl="2">
      <w:start w:val="1"/>
      <w:numFmt w:val="lowerRoman"/>
      <w:lvlText w:val="%3."/>
      <w:lvlJc w:val="right"/>
      <w:pPr>
        <w:ind w:left="1260" w:hanging="420"/>
      </w:pPr>
    </w:lvl>
    <w:lvl w:ilvl="3">
      <w:start w:val="1"/>
      <w:numFmt w:val="decimal"/>
      <w:lvlText w:val="%4."/>
      <w:lvlJc w:val="left"/>
      <w:pPr>
        <w:ind w:left="1680" w:hanging="420"/>
      </w:pPr>
    </w:lvl>
    <w:lvl w:ilvl="4">
      <w:start w:val="1"/>
      <w:numFmt w:val="lowerLetter"/>
      <w:lvlText w:val="%5)"/>
      <w:lvlJc w:val="left"/>
      <w:pPr>
        <w:ind w:left="2100" w:hanging="420"/>
      </w:pPr>
    </w:lvl>
    <w:lvl w:ilvl="5">
      <w:start w:val="1"/>
      <w:numFmt w:val="lowerRoman"/>
      <w:lvlText w:val="%6."/>
      <w:lvlJc w:val="right"/>
      <w:pPr>
        <w:ind w:left="2520" w:hanging="420"/>
      </w:pPr>
    </w:lvl>
    <w:lvl w:ilvl="6">
      <w:start w:val="1"/>
      <w:numFmt w:val="decimal"/>
      <w:lvlText w:val="%7."/>
      <w:lvlJc w:val="left"/>
      <w:pPr>
        <w:ind w:left="2940" w:hanging="420"/>
      </w:pPr>
    </w:lvl>
    <w:lvl w:ilvl="7">
      <w:start w:val="1"/>
      <w:numFmt w:val="lowerLetter"/>
      <w:lvlText w:val="%8)"/>
      <w:lvlJc w:val="left"/>
      <w:pPr>
        <w:ind w:left="3360" w:hanging="420"/>
      </w:pPr>
    </w:lvl>
    <w:lvl w:ilvl="8">
      <w:start w:val="1"/>
      <w:numFmt w:val="lowerRoman"/>
      <w:lvlText w:val="%9."/>
      <w:lvlJc w:val="right"/>
      <w:pPr>
        <w:ind w:left="3780" w:hanging="420"/>
      </w:pPr>
    </w:lvl>
  </w:abstractNum>
  <w:abstractNum w:abstractNumId="14">
    <w:nsid w:val="6FA13A64"/>
    <w:multiLevelType w:val="multilevel"/>
    <w:tmpl w:val="6FA13A64"/>
    <w:lvl w:ilvl="0">
      <w:start w:val="1"/>
      <w:numFmt w:val="decimal"/>
      <w:lvlText w:val="%1)"/>
      <w:lvlJc w:val="left"/>
      <w:pPr>
        <w:ind w:left="420" w:hanging="420"/>
      </w:pPr>
    </w:lvl>
    <w:lvl w:ilvl="1">
      <w:start w:val="1"/>
      <w:numFmt w:val="lowerLetter"/>
      <w:lvlText w:val="%2)"/>
      <w:lvlJc w:val="left"/>
      <w:pPr>
        <w:ind w:left="840" w:hanging="420"/>
      </w:pPr>
    </w:lvl>
    <w:lvl w:ilvl="2">
      <w:start w:val="1"/>
      <w:numFmt w:val="lowerRoman"/>
      <w:lvlText w:val="%3."/>
      <w:lvlJc w:val="right"/>
      <w:pPr>
        <w:ind w:left="1260" w:hanging="420"/>
      </w:pPr>
    </w:lvl>
    <w:lvl w:ilvl="3">
      <w:start w:val="1"/>
      <w:numFmt w:val="decimal"/>
      <w:lvlText w:val="%4."/>
      <w:lvlJc w:val="left"/>
      <w:pPr>
        <w:ind w:left="1680" w:hanging="420"/>
      </w:pPr>
    </w:lvl>
    <w:lvl w:ilvl="4">
      <w:start w:val="1"/>
      <w:numFmt w:val="lowerLetter"/>
      <w:lvlText w:val="%5)"/>
      <w:lvlJc w:val="left"/>
      <w:pPr>
        <w:ind w:left="2100" w:hanging="420"/>
      </w:pPr>
    </w:lvl>
    <w:lvl w:ilvl="5">
      <w:start w:val="1"/>
      <w:numFmt w:val="lowerRoman"/>
      <w:lvlText w:val="%6."/>
      <w:lvlJc w:val="right"/>
      <w:pPr>
        <w:ind w:left="2520" w:hanging="420"/>
      </w:pPr>
    </w:lvl>
    <w:lvl w:ilvl="6">
      <w:start w:val="1"/>
      <w:numFmt w:val="decimal"/>
      <w:lvlText w:val="%7."/>
      <w:lvlJc w:val="left"/>
      <w:pPr>
        <w:ind w:left="2940" w:hanging="420"/>
      </w:pPr>
    </w:lvl>
    <w:lvl w:ilvl="7">
      <w:start w:val="1"/>
      <w:numFmt w:val="lowerLetter"/>
      <w:lvlText w:val="%8)"/>
      <w:lvlJc w:val="left"/>
      <w:pPr>
        <w:ind w:left="3360" w:hanging="420"/>
      </w:pPr>
    </w:lvl>
    <w:lvl w:ilvl="8">
      <w:start w:val="1"/>
      <w:numFmt w:val="lowerRoman"/>
      <w:lvlText w:val="%9."/>
      <w:lvlJc w:val="right"/>
      <w:pPr>
        <w:ind w:left="3780" w:hanging="420"/>
      </w:pPr>
    </w:lvl>
  </w:abstractNum>
  <w:abstractNum w:abstractNumId="15">
    <w:nsid w:val="7B500E4C"/>
    <w:multiLevelType w:val="multilevel"/>
    <w:tmpl w:val="7B500E4C"/>
    <w:lvl w:ilvl="0">
      <w:start w:val="1"/>
      <w:numFmt w:val="decimal"/>
      <w:lvlText w:val="%1)"/>
      <w:lvlJc w:val="left"/>
      <w:pPr>
        <w:ind w:left="420" w:hanging="420"/>
      </w:pPr>
    </w:lvl>
    <w:lvl w:ilvl="1">
      <w:start w:val="1"/>
      <w:numFmt w:val="lowerLetter"/>
      <w:lvlText w:val="%2)"/>
      <w:lvlJc w:val="left"/>
      <w:pPr>
        <w:ind w:left="840" w:hanging="420"/>
      </w:pPr>
    </w:lvl>
    <w:lvl w:ilvl="2">
      <w:start w:val="1"/>
      <w:numFmt w:val="lowerRoman"/>
      <w:lvlText w:val="%3."/>
      <w:lvlJc w:val="right"/>
      <w:pPr>
        <w:ind w:left="1260" w:hanging="420"/>
      </w:pPr>
    </w:lvl>
    <w:lvl w:ilvl="3">
      <w:start w:val="1"/>
      <w:numFmt w:val="decimal"/>
      <w:lvlText w:val="%4."/>
      <w:lvlJc w:val="left"/>
      <w:pPr>
        <w:ind w:left="1680" w:hanging="420"/>
      </w:pPr>
    </w:lvl>
    <w:lvl w:ilvl="4">
      <w:start w:val="1"/>
      <w:numFmt w:val="lowerLetter"/>
      <w:lvlText w:val="%5)"/>
      <w:lvlJc w:val="left"/>
      <w:pPr>
        <w:ind w:left="2100" w:hanging="420"/>
      </w:pPr>
    </w:lvl>
    <w:lvl w:ilvl="5">
      <w:start w:val="1"/>
      <w:numFmt w:val="lowerRoman"/>
      <w:lvlText w:val="%6."/>
      <w:lvlJc w:val="right"/>
      <w:pPr>
        <w:ind w:left="2520" w:hanging="420"/>
      </w:pPr>
    </w:lvl>
    <w:lvl w:ilvl="6">
      <w:start w:val="1"/>
      <w:numFmt w:val="decimal"/>
      <w:lvlText w:val="%7."/>
      <w:lvlJc w:val="left"/>
      <w:pPr>
        <w:ind w:left="2940" w:hanging="420"/>
      </w:pPr>
    </w:lvl>
    <w:lvl w:ilvl="7">
      <w:start w:val="1"/>
      <w:numFmt w:val="lowerLetter"/>
      <w:lvlText w:val="%8)"/>
      <w:lvlJc w:val="left"/>
      <w:pPr>
        <w:ind w:left="3360" w:hanging="420"/>
      </w:pPr>
    </w:lvl>
    <w:lvl w:ilvl="8">
      <w:start w:val="1"/>
      <w:numFmt w:val="lowerRoman"/>
      <w:lvlText w:val="%9."/>
      <w:lvlJc w:val="right"/>
      <w:pPr>
        <w:ind w:left="3780" w:hanging="420"/>
      </w:pPr>
    </w:lvl>
  </w:abstractNum>
  <w:abstractNum w:abstractNumId="16">
    <w:nsid w:val="7DA5088F"/>
    <w:multiLevelType w:val="multilevel"/>
    <w:tmpl w:val="7DA5088F"/>
    <w:lvl w:ilvl="0">
      <w:start w:val="1"/>
      <w:numFmt w:val="decimal"/>
      <w:lvlText w:val="%1)"/>
      <w:lvlJc w:val="left"/>
      <w:pPr>
        <w:ind w:left="420" w:hanging="420"/>
      </w:pPr>
    </w:lvl>
    <w:lvl w:ilvl="1">
      <w:start w:val="1"/>
      <w:numFmt w:val="lowerLetter"/>
      <w:lvlText w:val="%2)"/>
      <w:lvlJc w:val="left"/>
      <w:pPr>
        <w:ind w:left="840" w:hanging="420"/>
      </w:pPr>
    </w:lvl>
    <w:lvl w:ilvl="2">
      <w:start w:val="1"/>
      <w:numFmt w:val="lowerRoman"/>
      <w:lvlText w:val="%3."/>
      <w:lvlJc w:val="right"/>
      <w:pPr>
        <w:ind w:left="1260" w:hanging="420"/>
      </w:pPr>
    </w:lvl>
    <w:lvl w:ilvl="3">
      <w:start w:val="1"/>
      <w:numFmt w:val="decimal"/>
      <w:lvlText w:val="%4."/>
      <w:lvlJc w:val="left"/>
      <w:pPr>
        <w:ind w:left="1680" w:hanging="420"/>
      </w:pPr>
    </w:lvl>
    <w:lvl w:ilvl="4">
      <w:start w:val="1"/>
      <w:numFmt w:val="lowerLetter"/>
      <w:lvlText w:val="%5)"/>
      <w:lvlJc w:val="left"/>
      <w:pPr>
        <w:ind w:left="2100" w:hanging="420"/>
      </w:pPr>
    </w:lvl>
    <w:lvl w:ilvl="5">
      <w:start w:val="1"/>
      <w:numFmt w:val="lowerRoman"/>
      <w:lvlText w:val="%6."/>
      <w:lvlJc w:val="right"/>
      <w:pPr>
        <w:ind w:left="2520" w:hanging="420"/>
      </w:pPr>
    </w:lvl>
    <w:lvl w:ilvl="6">
      <w:start w:val="1"/>
      <w:numFmt w:val="decimal"/>
      <w:lvlText w:val="%7."/>
      <w:lvlJc w:val="left"/>
      <w:pPr>
        <w:ind w:left="2940" w:hanging="420"/>
      </w:pPr>
    </w:lvl>
    <w:lvl w:ilvl="7">
      <w:start w:val="1"/>
      <w:numFmt w:val="lowerLetter"/>
      <w:lvlText w:val="%8)"/>
      <w:lvlJc w:val="left"/>
      <w:pPr>
        <w:ind w:left="3360" w:hanging="420"/>
      </w:pPr>
    </w:lvl>
    <w:lvl w:ilvl="8">
      <w:start w:val="1"/>
      <w:numFmt w:val="lowerRoman"/>
      <w:lvlText w:val="%9."/>
      <w:lvlJc w:val="right"/>
      <w:pPr>
        <w:ind w:left="3780" w:hanging="420"/>
      </w:pPr>
    </w:lvl>
  </w:abstractNum>
  <w:num w:numId="1">
    <w:abstractNumId w:val="6"/>
  </w:num>
  <w:num w:numId="2">
    <w:abstractNumId w:val="11"/>
  </w:num>
  <w:num w:numId="3">
    <w:abstractNumId w:val="15"/>
  </w:num>
  <w:num w:numId="4">
    <w:abstractNumId w:val="14"/>
  </w:num>
  <w:num w:numId="5">
    <w:abstractNumId w:val="9"/>
  </w:num>
  <w:num w:numId="6">
    <w:abstractNumId w:val="3"/>
  </w:num>
  <w:num w:numId="7">
    <w:abstractNumId w:val="4"/>
  </w:num>
  <w:num w:numId="8">
    <w:abstractNumId w:val="1"/>
  </w:num>
  <w:num w:numId="9">
    <w:abstractNumId w:val="10"/>
  </w:num>
  <w:num w:numId="10">
    <w:abstractNumId w:val="16"/>
  </w:num>
  <w:num w:numId="11">
    <w:abstractNumId w:val="12"/>
  </w:num>
  <w:num w:numId="12">
    <w:abstractNumId w:val="13"/>
  </w:num>
  <w:num w:numId="13">
    <w:abstractNumId w:val="5"/>
  </w:num>
  <w:num w:numId="14">
    <w:abstractNumId w:val="8"/>
  </w:num>
  <w:num w:numId="15">
    <w:abstractNumId w:val="2"/>
  </w:num>
  <w:num w:numId="16">
    <w:abstractNumId w:val="0"/>
  </w:num>
  <w:num w:numId="17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defaultTabStop w:val="420"/>
  <w:drawingGridVerticalSpacing w:val="156"/>
  <w:noPunctuationKerning/>
  <w:characterSpacingControl w:val="compressPunctuation"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YjEzOWUzOGIyMzVhNGExMDM2MzUwYzM3MzVlMjYzZWQifQ=="/>
  </w:docVars>
  <w:rsids>
    <w:rsidRoot w:val="000A57A7"/>
    <w:rsid w:val="F7FF5BA4"/>
    <w:rsid w:val="FF3CF803"/>
    <w:rsid w:val="FFFAA947"/>
    <w:rsid w:val="000006AC"/>
    <w:rsid w:val="00000C4E"/>
    <w:rsid w:val="00001A0E"/>
    <w:rsid w:val="00004020"/>
    <w:rsid w:val="000049BA"/>
    <w:rsid w:val="00011DDC"/>
    <w:rsid w:val="0002020F"/>
    <w:rsid w:val="00021211"/>
    <w:rsid w:val="000224DD"/>
    <w:rsid w:val="00024C65"/>
    <w:rsid w:val="00025E99"/>
    <w:rsid w:val="00027EE2"/>
    <w:rsid w:val="00030983"/>
    <w:rsid w:val="0003278D"/>
    <w:rsid w:val="00037614"/>
    <w:rsid w:val="000408D2"/>
    <w:rsid w:val="00041571"/>
    <w:rsid w:val="00041F1D"/>
    <w:rsid w:val="0004299F"/>
    <w:rsid w:val="000431A4"/>
    <w:rsid w:val="00043731"/>
    <w:rsid w:val="000533E4"/>
    <w:rsid w:val="00053F82"/>
    <w:rsid w:val="000545A3"/>
    <w:rsid w:val="000567BF"/>
    <w:rsid w:val="00057688"/>
    <w:rsid w:val="00060298"/>
    <w:rsid w:val="0006032E"/>
    <w:rsid w:val="00062515"/>
    <w:rsid w:val="00063409"/>
    <w:rsid w:val="00066710"/>
    <w:rsid w:val="00071CC2"/>
    <w:rsid w:val="00071EE7"/>
    <w:rsid w:val="000737AD"/>
    <w:rsid w:val="0007691C"/>
    <w:rsid w:val="000771CC"/>
    <w:rsid w:val="000811B3"/>
    <w:rsid w:val="00086CA5"/>
    <w:rsid w:val="00087CA1"/>
    <w:rsid w:val="00087E4B"/>
    <w:rsid w:val="0009100F"/>
    <w:rsid w:val="00091DFB"/>
    <w:rsid w:val="0009541C"/>
    <w:rsid w:val="000959BE"/>
    <w:rsid w:val="00097D3F"/>
    <w:rsid w:val="000A4212"/>
    <w:rsid w:val="000A57A7"/>
    <w:rsid w:val="000B1626"/>
    <w:rsid w:val="000B177B"/>
    <w:rsid w:val="000C1157"/>
    <w:rsid w:val="000C2DA7"/>
    <w:rsid w:val="000C308E"/>
    <w:rsid w:val="000C3D56"/>
    <w:rsid w:val="000D071D"/>
    <w:rsid w:val="000D0B7C"/>
    <w:rsid w:val="000D1617"/>
    <w:rsid w:val="000D3671"/>
    <w:rsid w:val="000E070D"/>
    <w:rsid w:val="000E34EA"/>
    <w:rsid w:val="000E473B"/>
    <w:rsid w:val="000E536A"/>
    <w:rsid w:val="000E72BD"/>
    <w:rsid w:val="000E7B91"/>
    <w:rsid w:val="000F284E"/>
    <w:rsid w:val="000F34A6"/>
    <w:rsid w:val="000F6CE2"/>
    <w:rsid w:val="000F7E95"/>
    <w:rsid w:val="00104B55"/>
    <w:rsid w:val="00105711"/>
    <w:rsid w:val="0011078E"/>
    <w:rsid w:val="00111C87"/>
    <w:rsid w:val="00112CF0"/>
    <w:rsid w:val="00114FCF"/>
    <w:rsid w:val="00116368"/>
    <w:rsid w:val="00116DFF"/>
    <w:rsid w:val="00116EE5"/>
    <w:rsid w:val="00121700"/>
    <w:rsid w:val="001230C8"/>
    <w:rsid w:val="0013637F"/>
    <w:rsid w:val="001416A4"/>
    <w:rsid w:val="001452ED"/>
    <w:rsid w:val="0014629B"/>
    <w:rsid w:val="001472B0"/>
    <w:rsid w:val="00150917"/>
    <w:rsid w:val="00150973"/>
    <w:rsid w:val="001542B5"/>
    <w:rsid w:val="00161F73"/>
    <w:rsid w:val="001708A3"/>
    <w:rsid w:val="00171E73"/>
    <w:rsid w:val="00172023"/>
    <w:rsid w:val="0017320B"/>
    <w:rsid w:val="0017427F"/>
    <w:rsid w:val="00174B3D"/>
    <w:rsid w:val="0018038F"/>
    <w:rsid w:val="00180F7F"/>
    <w:rsid w:val="00184861"/>
    <w:rsid w:val="001930D7"/>
    <w:rsid w:val="001A5077"/>
    <w:rsid w:val="001A6C60"/>
    <w:rsid w:val="001B0DF4"/>
    <w:rsid w:val="001B1D7C"/>
    <w:rsid w:val="001B6C22"/>
    <w:rsid w:val="001B757B"/>
    <w:rsid w:val="001C1AAB"/>
    <w:rsid w:val="001C1EA9"/>
    <w:rsid w:val="001C2F86"/>
    <w:rsid w:val="001D1B22"/>
    <w:rsid w:val="001D2C7C"/>
    <w:rsid w:val="001D2D21"/>
    <w:rsid w:val="001D43E8"/>
    <w:rsid w:val="001E096B"/>
    <w:rsid w:val="001F0E4E"/>
    <w:rsid w:val="001F2BDA"/>
    <w:rsid w:val="001F473C"/>
    <w:rsid w:val="001F5B08"/>
    <w:rsid w:val="001F75A0"/>
    <w:rsid w:val="001F7A0D"/>
    <w:rsid w:val="00205F72"/>
    <w:rsid w:val="00206002"/>
    <w:rsid w:val="002107BB"/>
    <w:rsid w:val="00210D64"/>
    <w:rsid w:val="00215146"/>
    <w:rsid w:val="00216FFA"/>
    <w:rsid w:val="002225D6"/>
    <w:rsid w:val="00224CAD"/>
    <w:rsid w:val="00226133"/>
    <w:rsid w:val="002316B6"/>
    <w:rsid w:val="0023209B"/>
    <w:rsid w:val="0023266D"/>
    <w:rsid w:val="00234B09"/>
    <w:rsid w:val="0023574A"/>
    <w:rsid w:val="002365F7"/>
    <w:rsid w:val="0023782D"/>
    <w:rsid w:val="0024060F"/>
    <w:rsid w:val="002414E9"/>
    <w:rsid w:val="00242B43"/>
    <w:rsid w:val="002547E2"/>
    <w:rsid w:val="00255B3C"/>
    <w:rsid w:val="002625B9"/>
    <w:rsid w:val="00264887"/>
    <w:rsid w:val="00264A9C"/>
    <w:rsid w:val="0027181A"/>
    <w:rsid w:val="00271A2C"/>
    <w:rsid w:val="00271FF1"/>
    <w:rsid w:val="002741A1"/>
    <w:rsid w:val="00274CAB"/>
    <w:rsid w:val="002757DF"/>
    <w:rsid w:val="0028365A"/>
    <w:rsid w:val="00287247"/>
    <w:rsid w:val="00293470"/>
    <w:rsid w:val="0029452B"/>
    <w:rsid w:val="0029534B"/>
    <w:rsid w:val="00295B62"/>
    <w:rsid w:val="002968B0"/>
    <w:rsid w:val="00297129"/>
    <w:rsid w:val="002A01E0"/>
    <w:rsid w:val="002A09DF"/>
    <w:rsid w:val="002A0DFE"/>
    <w:rsid w:val="002A141F"/>
    <w:rsid w:val="002A318C"/>
    <w:rsid w:val="002A446D"/>
    <w:rsid w:val="002A553B"/>
    <w:rsid w:val="002B4009"/>
    <w:rsid w:val="002B5CD4"/>
    <w:rsid w:val="002B762C"/>
    <w:rsid w:val="002D1AF8"/>
    <w:rsid w:val="002D4841"/>
    <w:rsid w:val="002D4B7B"/>
    <w:rsid w:val="002D6507"/>
    <w:rsid w:val="002E4704"/>
    <w:rsid w:val="002E60A3"/>
    <w:rsid w:val="002E76C1"/>
    <w:rsid w:val="002E7ADC"/>
    <w:rsid w:val="002E7B71"/>
    <w:rsid w:val="002E7B8A"/>
    <w:rsid w:val="002F1AAC"/>
    <w:rsid w:val="002F377F"/>
    <w:rsid w:val="002F5929"/>
    <w:rsid w:val="002F5DD5"/>
    <w:rsid w:val="002F5DED"/>
    <w:rsid w:val="002F603B"/>
    <w:rsid w:val="002F6851"/>
    <w:rsid w:val="0030050E"/>
    <w:rsid w:val="00304956"/>
    <w:rsid w:val="003100C4"/>
    <w:rsid w:val="00314CF6"/>
    <w:rsid w:val="00317558"/>
    <w:rsid w:val="003205FA"/>
    <w:rsid w:val="00325001"/>
    <w:rsid w:val="00327DE4"/>
    <w:rsid w:val="00331032"/>
    <w:rsid w:val="00331249"/>
    <w:rsid w:val="00334CB2"/>
    <w:rsid w:val="003364DF"/>
    <w:rsid w:val="003368BD"/>
    <w:rsid w:val="00336BA9"/>
    <w:rsid w:val="0034248F"/>
    <w:rsid w:val="0034607C"/>
    <w:rsid w:val="00347656"/>
    <w:rsid w:val="00356428"/>
    <w:rsid w:val="00357E7D"/>
    <w:rsid w:val="00361404"/>
    <w:rsid w:val="0036255C"/>
    <w:rsid w:val="00363B7E"/>
    <w:rsid w:val="00365907"/>
    <w:rsid w:val="00366FEF"/>
    <w:rsid w:val="0036728B"/>
    <w:rsid w:val="00367EA5"/>
    <w:rsid w:val="00376B35"/>
    <w:rsid w:val="00376D41"/>
    <w:rsid w:val="00377C56"/>
    <w:rsid w:val="00380410"/>
    <w:rsid w:val="00381DC4"/>
    <w:rsid w:val="0038528F"/>
    <w:rsid w:val="0038575C"/>
    <w:rsid w:val="00387F57"/>
    <w:rsid w:val="00393CAD"/>
    <w:rsid w:val="00394454"/>
    <w:rsid w:val="0039696F"/>
    <w:rsid w:val="003A34EF"/>
    <w:rsid w:val="003A4E00"/>
    <w:rsid w:val="003A6009"/>
    <w:rsid w:val="003A7400"/>
    <w:rsid w:val="003B3D18"/>
    <w:rsid w:val="003B6DC8"/>
    <w:rsid w:val="003C2CBB"/>
    <w:rsid w:val="003D30B8"/>
    <w:rsid w:val="003D4817"/>
    <w:rsid w:val="003D6664"/>
    <w:rsid w:val="003E154B"/>
    <w:rsid w:val="003E15C8"/>
    <w:rsid w:val="003E2A6B"/>
    <w:rsid w:val="003E36A6"/>
    <w:rsid w:val="003F01D9"/>
    <w:rsid w:val="003F3B80"/>
    <w:rsid w:val="00401DA3"/>
    <w:rsid w:val="004022C7"/>
    <w:rsid w:val="00403545"/>
    <w:rsid w:val="00404F64"/>
    <w:rsid w:val="004054B5"/>
    <w:rsid w:val="00412732"/>
    <w:rsid w:val="0041788A"/>
    <w:rsid w:val="00421FAA"/>
    <w:rsid w:val="004251CD"/>
    <w:rsid w:val="00431591"/>
    <w:rsid w:val="00431B99"/>
    <w:rsid w:val="004323BA"/>
    <w:rsid w:val="00436FAA"/>
    <w:rsid w:val="0043751F"/>
    <w:rsid w:val="004375E1"/>
    <w:rsid w:val="00441431"/>
    <w:rsid w:val="00444466"/>
    <w:rsid w:val="00444A17"/>
    <w:rsid w:val="00445A61"/>
    <w:rsid w:val="00450C69"/>
    <w:rsid w:val="00450EAE"/>
    <w:rsid w:val="00460BEB"/>
    <w:rsid w:val="00462CF8"/>
    <w:rsid w:val="0046391F"/>
    <w:rsid w:val="00464B6D"/>
    <w:rsid w:val="0047191A"/>
    <w:rsid w:val="00473C79"/>
    <w:rsid w:val="004773FC"/>
    <w:rsid w:val="00480412"/>
    <w:rsid w:val="004825D9"/>
    <w:rsid w:val="00482E1F"/>
    <w:rsid w:val="00484DE9"/>
    <w:rsid w:val="00484FB7"/>
    <w:rsid w:val="0048609B"/>
    <w:rsid w:val="00491855"/>
    <w:rsid w:val="00493818"/>
    <w:rsid w:val="004962A1"/>
    <w:rsid w:val="00497056"/>
    <w:rsid w:val="004A35ED"/>
    <w:rsid w:val="004A41CA"/>
    <w:rsid w:val="004B086E"/>
    <w:rsid w:val="004B2957"/>
    <w:rsid w:val="004B2A8B"/>
    <w:rsid w:val="004B2F8C"/>
    <w:rsid w:val="004B36A4"/>
    <w:rsid w:val="004B4DE5"/>
    <w:rsid w:val="004B4E0A"/>
    <w:rsid w:val="004B5C8C"/>
    <w:rsid w:val="004C5C17"/>
    <w:rsid w:val="004C5C20"/>
    <w:rsid w:val="004E0A93"/>
    <w:rsid w:val="004E226E"/>
    <w:rsid w:val="004E4A1E"/>
    <w:rsid w:val="004E4C73"/>
    <w:rsid w:val="004E61E7"/>
    <w:rsid w:val="004E73F0"/>
    <w:rsid w:val="004F37DD"/>
    <w:rsid w:val="0050003B"/>
    <w:rsid w:val="005007C3"/>
    <w:rsid w:val="00501854"/>
    <w:rsid w:val="00501ED8"/>
    <w:rsid w:val="00517451"/>
    <w:rsid w:val="00517A88"/>
    <w:rsid w:val="00517EBA"/>
    <w:rsid w:val="00520C76"/>
    <w:rsid w:val="00525AB6"/>
    <w:rsid w:val="0053353A"/>
    <w:rsid w:val="00533A89"/>
    <w:rsid w:val="00533B71"/>
    <w:rsid w:val="0053553F"/>
    <w:rsid w:val="00537E96"/>
    <w:rsid w:val="00537EDF"/>
    <w:rsid w:val="00541637"/>
    <w:rsid w:val="00552313"/>
    <w:rsid w:val="00553F35"/>
    <w:rsid w:val="00555CC7"/>
    <w:rsid w:val="00557E1E"/>
    <w:rsid w:val="0056285D"/>
    <w:rsid w:val="00562F47"/>
    <w:rsid w:val="0056460A"/>
    <w:rsid w:val="00566832"/>
    <w:rsid w:val="00567E8D"/>
    <w:rsid w:val="00570991"/>
    <w:rsid w:val="00571374"/>
    <w:rsid w:val="005714F6"/>
    <w:rsid w:val="005755F1"/>
    <w:rsid w:val="005817D5"/>
    <w:rsid w:val="00582314"/>
    <w:rsid w:val="00585278"/>
    <w:rsid w:val="0058531F"/>
    <w:rsid w:val="00586B39"/>
    <w:rsid w:val="00593EA3"/>
    <w:rsid w:val="00596D1D"/>
    <w:rsid w:val="005970F7"/>
    <w:rsid w:val="005A03E5"/>
    <w:rsid w:val="005A1F03"/>
    <w:rsid w:val="005A2594"/>
    <w:rsid w:val="005A3562"/>
    <w:rsid w:val="005A40AB"/>
    <w:rsid w:val="005B0A09"/>
    <w:rsid w:val="005B5BD4"/>
    <w:rsid w:val="005C59B0"/>
    <w:rsid w:val="005C627A"/>
    <w:rsid w:val="005C69F1"/>
    <w:rsid w:val="005D2D72"/>
    <w:rsid w:val="005D3E44"/>
    <w:rsid w:val="005E11F9"/>
    <w:rsid w:val="005E2614"/>
    <w:rsid w:val="005E2AC7"/>
    <w:rsid w:val="005E2DF1"/>
    <w:rsid w:val="005E3F52"/>
    <w:rsid w:val="005E676F"/>
    <w:rsid w:val="005E7304"/>
    <w:rsid w:val="005E7845"/>
    <w:rsid w:val="005F27B9"/>
    <w:rsid w:val="006014FD"/>
    <w:rsid w:val="00603FA1"/>
    <w:rsid w:val="006223E8"/>
    <w:rsid w:val="00622C24"/>
    <w:rsid w:val="006249B1"/>
    <w:rsid w:val="00626B2E"/>
    <w:rsid w:val="00631C8B"/>
    <w:rsid w:val="006338A3"/>
    <w:rsid w:val="006339A6"/>
    <w:rsid w:val="0063647A"/>
    <w:rsid w:val="006412B2"/>
    <w:rsid w:val="00643A70"/>
    <w:rsid w:val="00644D3E"/>
    <w:rsid w:val="00651544"/>
    <w:rsid w:val="006518B5"/>
    <w:rsid w:val="006524AD"/>
    <w:rsid w:val="00652A2E"/>
    <w:rsid w:val="00652CB3"/>
    <w:rsid w:val="0065301C"/>
    <w:rsid w:val="00656931"/>
    <w:rsid w:val="006576BE"/>
    <w:rsid w:val="006607F6"/>
    <w:rsid w:val="0066114D"/>
    <w:rsid w:val="006628E2"/>
    <w:rsid w:val="00662DC3"/>
    <w:rsid w:val="00663B4C"/>
    <w:rsid w:val="00665527"/>
    <w:rsid w:val="00666C68"/>
    <w:rsid w:val="00683ACD"/>
    <w:rsid w:val="00685C07"/>
    <w:rsid w:val="006A09AE"/>
    <w:rsid w:val="006A193E"/>
    <w:rsid w:val="006A276C"/>
    <w:rsid w:val="006A7453"/>
    <w:rsid w:val="006A7A48"/>
    <w:rsid w:val="006B08DE"/>
    <w:rsid w:val="006B3D89"/>
    <w:rsid w:val="006B7E28"/>
    <w:rsid w:val="006C04A1"/>
    <w:rsid w:val="006C4525"/>
    <w:rsid w:val="006C5672"/>
    <w:rsid w:val="006C681E"/>
    <w:rsid w:val="006D02A0"/>
    <w:rsid w:val="006D10A8"/>
    <w:rsid w:val="006D1D33"/>
    <w:rsid w:val="006E308F"/>
    <w:rsid w:val="006E4097"/>
    <w:rsid w:val="006E60C6"/>
    <w:rsid w:val="006E7A57"/>
    <w:rsid w:val="006E7DE8"/>
    <w:rsid w:val="006E7F63"/>
    <w:rsid w:val="006F1FC3"/>
    <w:rsid w:val="006F33A9"/>
    <w:rsid w:val="006F5143"/>
    <w:rsid w:val="006F65DE"/>
    <w:rsid w:val="007022FE"/>
    <w:rsid w:val="007025B9"/>
    <w:rsid w:val="00703E85"/>
    <w:rsid w:val="00706398"/>
    <w:rsid w:val="0070749D"/>
    <w:rsid w:val="00710808"/>
    <w:rsid w:val="00712D56"/>
    <w:rsid w:val="007135CC"/>
    <w:rsid w:val="00713811"/>
    <w:rsid w:val="00716F06"/>
    <w:rsid w:val="00726E6C"/>
    <w:rsid w:val="00727275"/>
    <w:rsid w:val="007272D5"/>
    <w:rsid w:val="007319CA"/>
    <w:rsid w:val="00732D53"/>
    <w:rsid w:val="00733D57"/>
    <w:rsid w:val="00735B66"/>
    <w:rsid w:val="00736B8A"/>
    <w:rsid w:val="007370AF"/>
    <w:rsid w:val="00737ADB"/>
    <w:rsid w:val="00737CB6"/>
    <w:rsid w:val="00740B7D"/>
    <w:rsid w:val="00742379"/>
    <w:rsid w:val="0074667F"/>
    <w:rsid w:val="00750869"/>
    <w:rsid w:val="00752707"/>
    <w:rsid w:val="00752B58"/>
    <w:rsid w:val="0075455B"/>
    <w:rsid w:val="00757B7E"/>
    <w:rsid w:val="00764F05"/>
    <w:rsid w:val="0076536E"/>
    <w:rsid w:val="00771435"/>
    <w:rsid w:val="00775FCE"/>
    <w:rsid w:val="007844A9"/>
    <w:rsid w:val="007866EF"/>
    <w:rsid w:val="007866F5"/>
    <w:rsid w:val="00791ECD"/>
    <w:rsid w:val="007964EC"/>
    <w:rsid w:val="007973FD"/>
    <w:rsid w:val="007A7F56"/>
    <w:rsid w:val="007B3DEF"/>
    <w:rsid w:val="007B69E5"/>
    <w:rsid w:val="007C1C06"/>
    <w:rsid w:val="007C4234"/>
    <w:rsid w:val="007D2CAA"/>
    <w:rsid w:val="007D40B2"/>
    <w:rsid w:val="007E1219"/>
    <w:rsid w:val="007E131A"/>
    <w:rsid w:val="007E6F8B"/>
    <w:rsid w:val="007F2990"/>
    <w:rsid w:val="008005CD"/>
    <w:rsid w:val="00801A7B"/>
    <w:rsid w:val="00804D43"/>
    <w:rsid w:val="008066DB"/>
    <w:rsid w:val="00812BBC"/>
    <w:rsid w:val="008132B7"/>
    <w:rsid w:val="00815CD2"/>
    <w:rsid w:val="00822163"/>
    <w:rsid w:val="0082386F"/>
    <w:rsid w:val="008239B8"/>
    <w:rsid w:val="00823AAC"/>
    <w:rsid w:val="00824E4F"/>
    <w:rsid w:val="0083021A"/>
    <w:rsid w:val="00836B64"/>
    <w:rsid w:val="00841D68"/>
    <w:rsid w:val="008428CE"/>
    <w:rsid w:val="00843AE7"/>
    <w:rsid w:val="00843F3F"/>
    <w:rsid w:val="00847930"/>
    <w:rsid w:val="0085776B"/>
    <w:rsid w:val="008601E7"/>
    <w:rsid w:val="008605B7"/>
    <w:rsid w:val="0087161B"/>
    <w:rsid w:val="00873287"/>
    <w:rsid w:val="008732F5"/>
    <w:rsid w:val="00875281"/>
    <w:rsid w:val="00875604"/>
    <w:rsid w:val="00886653"/>
    <w:rsid w:val="008868EA"/>
    <w:rsid w:val="00886C6C"/>
    <w:rsid w:val="00886CAE"/>
    <w:rsid w:val="0089011C"/>
    <w:rsid w:val="00890474"/>
    <w:rsid w:val="0089487D"/>
    <w:rsid w:val="00896E0A"/>
    <w:rsid w:val="00896F80"/>
    <w:rsid w:val="008975A2"/>
    <w:rsid w:val="00897FE9"/>
    <w:rsid w:val="008A1C75"/>
    <w:rsid w:val="008A2191"/>
    <w:rsid w:val="008A3A14"/>
    <w:rsid w:val="008A49AD"/>
    <w:rsid w:val="008A7BB8"/>
    <w:rsid w:val="008B1FAB"/>
    <w:rsid w:val="008B363D"/>
    <w:rsid w:val="008B41A7"/>
    <w:rsid w:val="008B5FC1"/>
    <w:rsid w:val="008B606E"/>
    <w:rsid w:val="008B638E"/>
    <w:rsid w:val="008C225D"/>
    <w:rsid w:val="008C4B4B"/>
    <w:rsid w:val="008C59E1"/>
    <w:rsid w:val="008C6942"/>
    <w:rsid w:val="008C765F"/>
    <w:rsid w:val="008D4900"/>
    <w:rsid w:val="008D4910"/>
    <w:rsid w:val="008D4A93"/>
    <w:rsid w:val="008D7332"/>
    <w:rsid w:val="008D7F6B"/>
    <w:rsid w:val="008E000E"/>
    <w:rsid w:val="008E1F85"/>
    <w:rsid w:val="008E31EE"/>
    <w:rsid w:val="008E36DF"/>
    <w:rsid w:val="008E3823"/>
    <w:rsid w:val="008E6B47"/>
    <w:rsid w:val="008E76BB"/>
    <w:rsid w:val="008F1C38"/>
    <w:rsid w:val="008F354A"/>
    <w:rsid w:val="008F5EFA"/>
    <w:rsid w:val="008F6547"/>
    <w:rsid w:val="009008AD"/>
    <w:rsid w:val="0090309F"/>
    <w:rsid w:val="00903552"/>
    <w:rsid w:val="00913C26"/>
    <w:rsid w:val="00914ACB"/>
    <w:rsid w:val="00915D03"/>
    <w:rsid w:val="009261BD"/>
    <w:rsid w:val="009261F1"/>
    <w:rsid w:val="00930AAB"/>
    <w:rsid w:val="009319D6"/>
    <w:rsid w:val="00932345"/>
    <w:rsid w:val="009343E0"/>
    <w:rsid w:val="00936798"/>
    <w:rsid w:val="00942250"/>
    <w:rsid w:val="00950DD8"/>
    <w:rsid w:val="00951CA1"/>
    <w:rsid w:val="00952B6F"/>
    <w:rsid w:val="009612D9"/>
    <w:rsid w:val="00972DDA"/>
    <w:rsid w:val="009735B3"/>
    <w:rsid w:val="009749DB"/>
    <w:rsid w:val="009811CD"/>
    <w:rsid w:val="00985603"/>
    <w:rsid w:val="00986CDD"/>
    <w:rsid w:val="009918CE"/>
    <w:rsid w:val="00992448"/>
    <w:rsid w:val="00992590"/>
    <w:rsid w:val="00994FC2"/>
    <w:rsid w:val="009A00BB"/>
    <w:rsid w:val="009A0E1B"/>
    <w:rsid w:val="009A393D"/>
    <w:rsid w:val="009B176C"/>
    <w:rsid w:val="009B1FAA"/>
    <w:rsid w:val="009B3581"/>
    <w:rsid w:val="009B691E"/>
    <w:rsid w:val="009C0314"/>
    <w:rsid w:val="009C1818"/>
    <w:rsid w:val="009C1E6A"/>
    <w:rsid w:val="009C28D4"/>
    <w:rsid w:val="009D09B1"/>
    <w:rsid w:val="009D3229"/>
    <w:rsid w:val="009D57B3"/>
    <w:rsid w:val="009D6450"/>
    <w:rsid w:val="009D77C3"/>
    <w:rsid w:val="009E02E6"/>
    <w:rsid w:val="009E046F"/>
    <w:rsid w:val="009E1B98"/>
    <w:rsid w:val="009E2400"/>
    <w:rsid w:val="009E37B4"/>
    <w:rsid w:val="009E46E4"/>
    <w:rsid w:val="009E5A37"/>
    <w:rsid w:val="009F165A"/>
    <w:rsid w:val="009F1B9D"/>
    <w:rsid w:val="009F2CC0"/>
    <w:rsid w:val="009F34AC"/>
    <w:rsid w:val="009F359E"/>
    <w:rsid w:val="009F3E02"/>
    <w:rsid w:val="009F432C"/>
    <w:rsid w:val="009F72C5"/>
    <w:rsid w:val="00A0412A"/>
    <w:rsid w:val="00A05007"/>
    <w:rsid w:val="00A06F47"/>
    <w:rsid w:val="00A11F7D"/>
    <w:rsid w:val="00A1316C"/>
    <w:rsid w:val="00A13765"/>
    <w:rsid w:val="00A15C47"/>
    <w:rsid w:val="00A20C0C"/>
    <w:rsid w:val="00A222FB"/>
    <w:rsid w:val="00A24151"/>
    <w:rsid w:val="00A270A6"/>
    <w:rsid w:val="00A32A4C"/>
    <w:rsid w:val="00A33615"/>
    <w:rsid w:val="00A355D1"/>
    <w:rsid w:val="00A42790"/>
    <w:rsid w:val="00A4541B"/>
    <w:rsid w:val="00A500A3"/>
    <w:rsid w:val="00A565E2"/>
    <w:rsid w:val="00A64549"/>
    <w:rsid w:val="00A70186"/>
    <w:rsid w:val="00A753F2"/>
    <w:rsid w:val="00A80739"/>
    <w:rsid w:val="00A811F1"/>
    <w:rsid w:val="00A849C0"/>
    <w:rsid w:val="00A854A3"/>
    <w:rsid w:val="00AA3CDA"/>
    <w:rsid w:val="00AA70A1"/>
    <w:rsid w:val="00AB0354"/>
    <w:rsid w:val="00AB1873"/>
    <w:rsid w:val="00AB1D13"/>
    <w:rsid w:val="00AB7777"/>
    <w:rsid w:val="00AB7CB3"/>
    <w:rsid w:val="00AC28E8"/>
    <w:rsid w:val="00AC7130"/>
    <w:rsid w:val="00AE1345"/>
    <w:rsid w:val="00AE2B95"/>
    <w:rsid w:val="00AE33F8"/>
    <w:rsid w:val="00AE4440"/>
    <w:rsid w:val="00AE47C7"/>
    <w:rsid w:val="00AE6C34"/>
    <w:rsid w:val="00AF0B85"/>
    <w:rsid w:val="00AF1529"/>
    <w:rsid w:val="00AF36DC"/>
    <w:rsid w:val="00AF57DC"/>
    <w:rsid w:val="00B02F16"/>
    <w:rsid w:val="00B07DAE"/>
    <w:rsid w:val="00B10A32"/>
    <w:rsid w:val="00B11441"/>
    <w:rsid w:val="00B148AC"/>
    <w:rsid w:val="00B17702"/>
    <w:rsid w:val="00B21240"/>
    <w:rsid w:val="00B216A2"/>
    <w:rsid w:val="00B24D97"/>
    <w:rsid w:val="00B25C00"/>
    <w:rsid w:val="00B26D7B"/>
    <w:rsid w:val="00B279D1"/>
    <w:rsid w:val="00B35CB1"/>
    <w:rsid w:val="00B40FF1"/>
    <w:rsid w:val="00B46DA8"/>
    <w:rsid w:val="00B52538"/>
    <w:rsid w:val="00B52DF4"/>
    <w:rsid w:val="00B612B8"/>
    <w:rsid w:val="00B61C75"/>
    <w:rsid w:val="00B6479A"/>
    <w:rsid w:val="00B6561C"/>
    <w:rsid w:val="00B73767"/>
    <w:rsid w:val="00B754E0"/>
    <w:rsid w:val="00B75752"/>
    <w:rsid w:val="00B7777F"/>
    <w:rsid w:val="00B77DC9"/>
    <w:rsid w:val="00B829A3"/>
    <w:rsid w:val="00B82B16"/>
    <w:rsid w:val="00B82C39"/>
    <w:rsid w:val="00B841A7"/>
    <w:rsid w:val="00B87F90"/>
    <w:rsid w:val="00B91BE0"/>
    <w:rsid w:val="00B91DD7"/>
    <w:rsid w:val="00B926E2"/>
    <w:rsid w:val="00B9344D"/>
    <w:rsid w:val="00B9464C"/>
    <w:rsid w:val="00BB2644"/>
    <w:rsid w:val="00BB28AF"/>
    <w:rsid w:val="00BC135C"/>
    <w:rsid w:val="00BC3D36"/>
    <w:rsid w:val="00BC40F9"/>
    <w:rsid w:val="00BD1414"/>
    <w:rsid w:val="00BD5882"/>
    <w:rsid w:val="00BD7064"/>
    <w:rsid w:val="00BF0CEB"/>
    <w:rsid w:val="00BF5A4F"/>
    <w:rsid w:val="00BF6EDE"/>
    <w:rsid w:val="00BF792E"/>
    <w:rsid w:val="00C0246A"/>
    <w:rsid w:val="00C05579"/>
    <w:rsid w:val="00C0628B"/>
    <w:rsid w:val="00C07C43"/>
    <w:rsid w:val="00C12192"/>
    <w:rsid w:val="00C1219F"/>
    <w:rsid w:val="00C134C8"/>
    <w:rsid w:val="00C147A4"/>
    <w:rsid w:val="00C1493B"/>
    <w:rsid w:val="00C14F5B"/>
    <w:rsid w:val="00C16D05"/>
    <w:rsid w:val="00C224EB"/>
    <w:rsid w:val="00C2268B"/>
    <w:rsid w:val="00C237E2"/>
    <w:rsid w:val="00C24079"/>
    <w:rsid w:val="00C25D18"/>
    <w:rsid w:val="00C30BA7"/>
    <w:rsid w:val="00C32CCE"/>
    <w:rsid w:val="00C3695E"/>
    <w:rsid w:val="00C41684"/>
    <w:rsid w:val="00C43190"/>
    <w:rsid w:val="00C47F99"/>
    <w:rsid w:val="00C530D1"/>
    <w:rsid w:val="00C5594D"/>
    <w:rsid w:val="00C64B9B"/>
    <w:rsid w:val="00C755EE"/>
    <w:rsid w:val="00C756E7"/>
    <w:rsid w:val="00C75CAA"/>
    <w:rsid w:val="00C91C3A"/>
    <w:rsid w:val="00C964A5"/>
    <w:rsid w:val="00C979F1"/>
    <w:rsid w:val="00C97DF2"/>
    <w:rsid w:val="00CA46A0"/>
    <w:rsid w:val="00CA5AE5"/>
    <w:rsid w:val="00CB08B4"/>
    <w:rsid w:val="00CB2A0D"/>
    <w:rsid w:val="00CB4885"/>
    <w:rsid w:val="00CC2F07"/>
    <w:rsid w:val="00CD0372"/>
    <w:rsid w:val="00CE345E"/>
    <w:rsid w:val="00CE3FAD"/>
    <w:rsid w:val="00CE73C7"/>
    <w:rsid w:val="00CF17AA"/>
    <w:rsid w:val="00CF2AD3"/>
    <w:rsid w:val="00CF2BD2"/>
    <w:rsid w:val="00CF39D9"/>
    <w:rsid w:val="00CF4608"/>
    <w:rsid w:val="00CF4C7D"/>
    <w:rsid w:val="00CF4E85"/>
    <w:rsid w:val="00D00D07"/>
    <w:rsid w:val="00D040D9"/>
    <w:rsid w:val="00D05084"/>
    <w:rsid w:val="00D10B95"/>
    <w:rsid w:val="00D16B46"/>
    <w:rsid w:val="00D200DD"/>
    <w:rsid w:val="00D225A6"/>
    <w:rsid w:val="00D229DC"/>
    <w:rsid w:val="00D233BB"/>
    <w:rsid w:val="00D30895"/>
    <w:rsid w:val="00D31139"/>
    <w:rsid w:val="00D32473"/>
    <w:rsid w:val="00D3275C"/>
    <w:rsid w:val="00D41381"/>
    <w:rsid w:val="00D43520"/>
    <w:rsid w:val="00D50706"/>
    <w:rsid w:val="00D51C78"/>
    <w:rsid w:val="00D53CB5"/>
    <w:rsid w:val="00D62DC2"/>
    <w:rsid w:val="00D67033"/>
    <w:rsid w:val="00D75C4D"/>
    <w:rsid w:val="00D8043C"/>
    <w:rsid w:val="00D83C28"/>
    <w:rsid w:val="00D84210"/>
    <w:rsid w:val="00D90B8E"/>
    <w:rsid w:val="00D9142B"/>
    <w:rsid w:val="00D97394"/>
    <w:rsid w:val="00DA402A"/>
    <w:rsid w:val="00DA46D6"/>
    <w:rsid w:val="00DB0EBE"/>
    <w:rsid w:val="00DB17A0"/>
    <w:rsid w:val="00DB4CF4"/>
    <w:rsid w:val="00DB5C85"/>
    <w:rsid w:val="00DB6E9D"/>
    <w:rsid w:val="00DC28E9"/>
    <w:rsid w:val="00DC5CEE"/>
    <w:rsid w:val="00DC6273"/>
    <w:rsid w:val="00DC6F0A"/>
    <w:rsid w:val="00DD68EB"/>
    <w:rsid w:val="00DE0CCC"/>
    <w:rsid w:val="00DE28A7"/>
    <w:rsid w:val="00DE3448"/>
    <w:rsid w:val="00E022A2"/>
    <w:rsid w:val="00E13785"/>
    <w:rsid w:val="00E15288"/>
    <w:rsid w:val="00E15B25"/>
    <w:rsid w:val="00E163FE"/>
    <w:rsid w:val="00E20291"/>
    <w:rsid w:val="00E227C5"/>
    <w:rsid w:val="00E23CF9"/>
    <w:rsid w:val="00E2482F"/>
    <w:rsid w:val="00E337FE"/>
    <w:rsid w:val="00E33DFE"/>
    <w:rsid w:val="00E355A2"/>
    <w:rsid w:val="00E37C0A"/>
    <w:rsid w:val="00E4227D"/>
    <w:rsid w:val="00E46994"/>
    <w:rsid w:val="00E5417A"/>
    <w:rsid w:val="00E55A1B"/>
    <w:rsid w:val="00E60E22"/>
    <w:rsid w:val="00E620BD"/>
    <w:rsid w:val="00E64E35"/>
    <w:rsid w:val="00E6534C"/>
    <w:rsid w:val="00E6663D"/>
    <w:rsid w:val="00E6686E"/>
    <w:rsid w:val="00E66B2D"/>
    <w:rsid w:val="00E80E85"/>
    <w:rsid w:val="00E86731"/>
    <w:rsid w:val="00E913EA"/>
    <w:rsid w:val="00E943E3"/>
    <w:rsid w:val="00EA2298"/>
    <w:rsid w:val="00EA5386"/>
    <w:rsid w:val="00EA6793"/>
    <w:rsid w:val="00EA7431"/>
    <w:rsid w:val="00EB3C82"/>
    <w:rsid w:val="00EB3FF2"/>
    <w:rsid w:val="00EB5E5E"/>
    <w:rsid w:val="00EB7269"/>
    <w:rsid w:val="00ED02E9"/>
    <w:rsid w:val="00ED0D63"/>
    <w:rsid w:val="00ED3113"/>
    <w:rsid w:val="00ED728F"/>
    <w:rsid w:val="00EE42AC"/>
    <w:rsid w:val="00F0035A"/>
    <w:rsid w:val="00F01103"/>
    <w:rsid w:val="00F02A4B"/>
    <w:rsid w:val="00F03CA3"/>
    <w:rsid w:val="00F0449A"/>
    <w:rsid w:val="00F06828"/>
    <w:rsid w:val="00F07BE8"/>
    <w:rsid w:val="00F07FA0"/>
    <w:rsid w:val="00F107AF"/>
    <w:rsid w:val="00F1091B"/>
    <w:rsid w:val="00F1640A"/>
    <w:rsid w:val="00F3054F"/>
    <w:rsid w:val="00F31E96"/>
    <w:rsid w:val="00F336A2"/>
    <w:rsid w:val="00F371F8"/>
    <w:rsid w:val="00F401DF"/>
    <w:rsid w:val="00F409A3"/>
    <w:rsid w:val="00F42181"/>
    <w:rsid w:val="00F42E47"/>
    <w:rsid w:val="00F51365"/>
    <w:rsid w:val="00F5503A"/>
    <w:rsid w:val="00F60CAD"/>
    <w:rsid w:val="00F62477"/>
    <w:rsid w:val="00F662AE"/>
    <w:rsid w:val="00F70FDD"/>
    <w:rsid w:val="00F76E73"/>
    <w:rsid w:val="00F7779C"/>
    <w:rsid w:val="00F81ED0"/>
    <w:rsid w:val="00F825D4"/>
    <w:rsid w:val="00F83636"/>
    <w:rsid w:val="00F87A6B"/>
    <w:rsid w:val="00F918A6"/>
    <w:rsid w:val="00F943BB"/>
    <w:rsid w:val="00F959C6"/>
    <w:rsid w:val="00F97D2C"/>
    <w:rsid w:val="00FA2533"/>
    <w:rsid w:val="00FA499C"/>
    <w:rsid w:val="00FA67A9"/>
    <w:rsid w:val="00FA7EBF"/>
    <w:rsid w:val="00FB0FE2"/>
    <w:rsid w:val="00FB2AFC"/>
    <w:rsid w:val="00FB7951"/>
    <w:rsid w:val="00FB7DE0"/>
    <w:rsid w:val="00FC0CBD"/>
    <w:rsid w:val="00FC2A6E"/>
    <w:rsid w:val="00FC2E2E"/>
    <w:rsid w:val="00FC60EB"/>
    <w:rsid w:val="00FD55C3"/>
    <w:rsid w:val="00FD619D"/>
    <w:rsid w:val="00FE07BB"/>
    <w:rsid w:val="00FE3A8B"/>
    <w:rsid w:val="00FF250C"/>
    <w:rsid w:val="05876AE6"/>
    <w:rsid w:val="0A190456"/>
    <w:rsid w:val="125377FA"/>
    <w:rsid w:val="156B6E88"/>
    <w:rsid w:val="1A7E77A3"/>
    <w:rsid w:val="24FF5693"/>
    <w:rsid w:val="2CF65336"/>
    <w:rsid w:val="351E788B"/>
    <w:rsid w:val="373E144C"/>
    <w:rsid w:val="377D4E15"/>
    <w:rsid w:val="4D125ED2"/>
    <w:rsid w:val="4EC63851"/>
    <w:rsid w:val="51955B1C"/>
    <w:rsid w:val="5E7D7838"/>
    <w:rsid w:val="5FFB7B45"/>
    <w:rsid w:val="60D14BDC"/>
    <w:rsid w:val="70C63177"/>
    <w:rsid w:val="727A6A58"/>
    <w:rsid w:val="79F565DA"/>
    <w:rsid w:val="7FEDED3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semiHidden="0" w:qFormat="1"/>
    <w:lsdException w:name="footer" w:semiHidden="0" w:qFormat="1"/>
    <w:lsdException w:name="caption" w:uiPriority="35" w:qFormat="1"/>
    <w:lsdException w:name="Title" w:semiHidden="0" w:uiPriority="10" w:unhideWhenUsed="0" w:qFormat="1"/>
    <w:lsdException w:name="Default Paragraph Font" w:uiPriority="1" w:qFormat="1"/>
    <w:lsdException w:name="Body Text" w:semiHidden="0" w:uiPriority="0" w:unhideWhenUsed="0" w:qFormat="1"/>
    <w:lsdException w:name="Subtitle" w:semiHidden="0" w:uiPriority="11" w:unhideWhenUsed="0" w:qFormat="1"/>
    <w:lsdException w:name="Block Text" w:semiHidden="0" w:uiPriority="0" w:unhideWhenUsed="0" w:qFormat="1"/>
    <w:lsdException w:name="Hyperlink" w:semiHidden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qFormat="1"/>
    <w:lsdException w:name="Balloon Text" w:qFormat="1"/>
    <w:lsdException w:name="Table Grid" w:semiHidden="0" w:uiPriority="59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List Paragraph" w:semiHidden="0" w:uiPriority="34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next w:val="a0"/>
    <w:qFormat/>
    <w:pPr>
      <w:widowControl w:val="0"/>
      <w:jc w:val="both"/>
    </w:pPr>
    <w:rPr>
      <w:rFonts w:asciiTheme="minorHAnsi" w:eastAsiaTheme="minorEastAsia" w:hAnsiTheme="minorHAnsi" w:cstheme="minorBidi"/>
      <w:kern w:val="2"/>
      <w:sz w:val="21"/>
      <w:szCs w:val="22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0">
    <w:name w:val="Block Text"/>
    <w:basedOn w:val="a"/>
    <w:qFormat/>
    <w:pPr>
      <w:autoSpaceDE w:val="0"/>
      <w:autoSpaceDN w:val="0"/>
      <w:adjustRightInd w:val="0"/>
      <w:ind w:left="256" w:right="6" w:firstLineChars="200" w:firstLine="624"/>
    </w:pPr>
    <w:rPr>
      <w:rFonts w:ascii="Times New Roman" w:eastAsia="仿宋_GB2312" w:hAnsi="Times New Roman"/>
      <w:kern w:val="0"/>
      <w:sz w:val="28"/>
    </w:rPr>
  </w:style>
  <w:style w:type="paragraph" w:styleId="a4">
    <w:name w:val="Body Text"/>
    <w:basedOn w:val="a"/>
    <w:link w:val="Char"/>
    <w:qFormat/>
    <w:pPr>
      <w:jc w:val="center"/>
    </w:pPr>
    <w:rPr>
      <w:rFonts w:ascii="Times New Roman" w:eastAsia="宋体" w:hAnsi="Times New Roman" w:cs="Times New Roman"/>
      <w:b/>
      <w:bCs/>
      <w:sz w:val="28"/>
    </w:rPr>
  </w:style>
  <w:style w:type="paragraph" w:styleId="a5">
    <w:name w:val="Balloon Text"/>
    <w:basedOn w:val="a"/>
    <w:link w:val="Char0"/>
    <w:uiPriority w:val="99"/>
    <w:semiHidden/>
    <w:unhideWhenUsed/>
    <w:qFormat/>
    <w:rPr>
      <w:sz w:val="18"/>
      <w:szCs w:val="18"/>
    </w:rPr>
  </w:style>
  <w:style w:type="paragraph" w:styleId="a6">
    <w:name w:val="footer"/>
    <w:basedOn w:val="a"/>
    <w:link w:val="Char1"/>
    <w:uiPriority w:val="99"/>
    <w:unhideWhenUsed/>
    <w:qFormat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7">
    <w:name w:val="header"/>
    <w:basedOn w:val="a"/>
    <w:link w:val="Char2"/>
    <w:uiPriority w:val="99"/>
    <w:unhideWhenUsed/>
    <w:qFormat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a8">
    <w:name w:val="Normal (Web)"/>
    <w:basedOn w:val="a"/>
    <w:uiPriority w:val="99"/>
    <w:semiHidden/>
    <w:unhideWhenUsed/>
    <w:qFormat/>
    <w:pPr>
      <w:spacing w:beforeAutospacing="1" w:afterAutospacing="1"/>
      <w:jc w:val="left"/>
    </w:pPr>
    <w:rPr>
      <w:rFonts w:cs="Times New Roman"/>
      <w:kern w:val="0"/>
      <w:sz w:val="24"/>
    </w:rPr>
  </w:style>
  <w:style w:type="table" w:styleId="a9">
    <w:name w:val="Table Grid"/>
    <w:basedOn w:val="a2"/>
    <w:uiPriority w:val="59"/>
    <w:qFormat/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a">
    <w:name w:val="Strong"/>
    <w:basedOn w:val="a1"/>
    <w:uiPriority w:val="22"/>
    <w:qFormat/>
    <w:rPr>
      <w:b/>
      <w:bCs/>
    </w:rPr>
  </w:style>
  <w:style w:type="character" w:styleId="ab">
    <w:name w:val="Hyperlink"/>
    <w:basedOn w:val="a1"/>
    <w:uiPriority w:val="99"/>
    <w:unhideWhenUsed/>
    <w:qFormat/>
    <w:rPr>
      <w:color w:val="0563C1" w:themeColor="hyperlink"/>
      <w:u w:val="single"/>
    </w:rPr>
  </w:style>
  <w:style w:type="character" w:customStyle="1" w:styleId="Char2">
    <w:name w:val="页眉 Char"/>
    <w:basedOn w:val="a1"/>
    <w:link w:val="a7"/>
    <w:uiPriority w:val="99"/>
    <w:qFormat/>
    <w:rPr>
      <w:sz w:val="18"/>
      <w:szCs w:val="18"/>
    </w:rPr>
  </w:style>
  <w:style w:type="character" w:customStyle="1" w:styleId="Char1">
    <w:name w:val="页脚 Char"/>
    <w:basedOn w:val="a1"/>
    <w:link w:val="a6"/>
    <w:uiPriority w:val="99"/>
    <w:qFormat/>
    <w:rPr>
      <w:sz w:val="18"/>
      <w:szCs w:val="18"/>
    </w:rPr>
  </w:style>
  <w:style w:type="paragraph" w:styleId="ac">
    <w:name w:val="List Paragraph"/>
    <w:basedOn w:val="a"/>
    <w:uiPriority w:val="34"/>
    <w:qFormat/>
    <w:pPr>
      <w:ind w:firstLineChars="200" w:firstLine="420"/>
    </w:pPr>
  </w:style>
  <w:style w:type="character" w:customStyle="1" w:styleId="Char">
    <w:name w:val="正文文本 Char"/>
    <w:basedOn w:val="a1"/>
    <w:link w:val="a4"/>
    <w:qFormat/>
    <w:rPr>
      <w:rFonts w:ascii="Times New Roman" w:eastAsia="宋体" w:hAnsi="Times New Roman" w:cs="Times New Roman"/>
      <w:b/>
      <w:bCs/>
      <w:sz w:val="28"/>
    </w:rPr>
  </w:style>
  <w:style w:type="character" w:customStyle="1" w:styleId="Char0">
    <w:name w:val="批注框文本 Char"/>
    <w:basedOn w:val="a1"/>
    <w:link w:val="a5"/>
    <w:uiPriority w:val="99"/>
    <w:semiHidden/>
    <w:qFormat/>
    <w:rPr>
      <w:sz w:val="18"/>
      <w:szCs w:val="18"/>
    </w:rPr>
  </w:style>
  <w:style w:type="paragraph" w:customStyle="1" w:styleId="marklang-paragraph">
    <w:name w:val="marklang-paragraph"/>
    <w:basedOn w:val="a"/>
    <w:qFormat/>
    <w:pPr>
      <w:widowControl/>
      <w:spacing w:before="100" w:beforeAutospacing="1" w:after="100" w:afterAutospacing="1"/>
      <w:jc w:val="left"/>
    </w:pPr>
    <w:rPr>
      <w:rFonts w:ascii="宋体" w:eastAsia="宋体" w:hAnsi="宋体" w:cs="宋体"/>
      <w:kern w:val="0"/>
      <w:sz w:val="24"/>
      <w:szCs w:val="24"/>
    </w:rPr>
  </w:style>
  <w:style w:type="paragraph" w:customStyle="1" w:styleId="1">
    <w:name w:val="修订1"/>
    <w:hidden/>
    <w:uiPriority w:val="99"/>
    <w:semiHidden/>
    <w:qFormat/>
    <w:rPr>
      <w:rFonts w:asciiTheme="minorHAnsi" w:eastAsiaTheme="minorEastAsia" w:hAnsiTheme="minorHAnsi" w:cstheme="minorBidi"/>
      <w:kern w:val="2"/>
      <w:sz w:val="21"/>
      <w:szCs w:val="22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semiHidden="0" w:qFormat="1"/>
    <w:lsdException w:name="footer" w:semiHidden="0" w:qFormat="1"/>
    <w:lsdException w:name="caption" w:uiPriority="35" w:qFormat="1"/>
    <w:lsdException w:name="Title" w:semiHidden="0" w:uiPriority="10" w:unhideWhenUsed="0" w:qFormat="1"/>
    <w:lsdException w:name="Default Paragraph Font" w:uiPriority="1" w:qFormat="1"/>
    <w:lsdException w:name="Body Text" w:semiHidden="0" w:uiPriority="0" w:unhideWhenUsed="0" w:qFormat="1"/>
    <w:lsdException w:name="Subtitle" w:semiHidden="0" w:uiPriority="11" w:unhideWhenUsed="0" w:qFormat="1"/>
    <w:lsdException w:name="Block Text" w:semiHidden="0" w:uiPriority="0" w:unhideWhenUsed="0" w:qFormat="1"/>
    <w:lsdException w:name="Hyperlink" w:semiHidden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qFormat="1"/>
    <w:lsdException w:name="Balloon Text" w:qFormat="1"/>
    <w:lsdException w:name="Table Grid" w:semiHidden="0" w:uiPriority="59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List Paragraph" w:semiHidden="0" w:uiPriority="34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next w:val="a0"/>
    <w:qFormat/>
    <w:pPr>
      <w:widowControl w:val="0"/>
      <w:jc w:val="both"/>
    </w:pPr>
    <w:rPr>
      <w:rFonts w:asciiTheme="minorHAnsi" w:eastAsiaTheme="minorEastAsia" w:hAnsiTheme="minorHAnsi" w:cstheme="minorBidi"/>
      <w:kern w:val="2"/>
      <w:sz w:val="21"/>
      <w:szCs w:val="22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0">
    <w:name w:val="Block Text"/>
    <w:basedOn w:val="a"/>
    <w:qFormat/>
    <w:pPr>
      <w:autoSpaceDE w:val="0"/>
      <w:autoSpaceDN w:val="0"/>
      <w:adjustRightInd w:val="0"/>
      <w:ind w:left="256" w:right="6" w:firstLineChars="200" w:firstLine="624"/>
    </w:pPr>
    <w:rPr>
      <w:rFonts w:ascii="Times New Roman" w:eastAsia="仿宋_GB2312" w:hAnsi="Times New Roman"/>
      <w:kern w:val="0"/>
      <w:sz w:val="28"/>
    </w:rPr>
  </w:style>
  <w:style w:type="paragraph" w:styleId="a4">
    <w:name w:val="Body Text"/>
    <w:basedOn w:val="a"/>
    <w:link w:val="Char"/>
    <w:qFormat/>
    <w:pPr>
      <w:jc w:val="center"/>
    </w:pPr>
    <w:rPr>
      <w:rFonts w:ascii="Times New Roman" w:eastAsia="宋体" w:hAnsi="Times New Roman" w:cs="Times New Roman"/>
      <w:b/>
      <w:bCs/>
      <w:sz w:val="28"/>
    </w:rPr>
  </w:style>
  <w:style w:type="paragraph" w:styleId="a5">
    <w:name w:val="Balloon Text"/>
    <w:basedOn w:val="a"/>
    <w:link w:val="Char0"/>
    <w:uiPriority w:val="99"/>
    <w:semiHidden/>
    <w:unhideWhenUsed/>
    <w:qFormat/>
    <w:rPr>
      <w:sz w:val="18"/>
      <w:szCs w:val="18"/>
    </w:rPr>
  </w:style>
  <w:style w:type="paragraph" w:styleId="a6">
    <w:name w:val="footer"/>
    <w:basedOn w:val="a"/>
    <w:link w:val="Char1"/>
    <w:uiPriority w:val="99"/>
    <w:unhideWhenUsed/>
    <w:qFormat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7">
    <w:name w:val="header"/>
    <w:basedOn w:val="a"/>
    <w:link w:val="Char2"/>
    <w:uiPriority w:val="99"/>
    <w:unhideWhenUsed/>
    <w:qFormat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a8">
    <w:name w:val="Normal (Web)"/>
    <w:basedOn w:val="a"/>
    <w:uiPriority w:val="99"/>
    <w:semiHidden/>
    <w:unhideWhenUsed/>
    <w:qFormat/>
    <w:pPr>
      <w:spacing w:beforeAutospacing="1" w:afterAutospacing="1"/>
      <w:jc w:val="left"/>
    </w:pPr>
    <w:rPr>
      <w:rFonts w:cs="Times New Roman"/>
      <w:kern w:val="0"/>
      <w:sz w:val="24"/>
    </w:rPr>
  </w:style>
  <w:style w:type="table" w:styleId="a9">
    <w:name w:val="Table Grid"/>
    <w:basedOn w:val="a2"/>
    <w:uiPriority w:val="59"/>
    <w:qFormat/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a">
    <w:name w:val="Strong"/>
    <w:basedOn w:val="a1"/>
    <w:uiPriority w:val="22"/>
    <w:qFormat/>
    <w:rPr>
      <w:b/>
      <w:bCs/>
    </w:rPr>
  </w:style>
  <w:style w:type="character" w:styleId="ab">
    <w:name w:val="Hyperlink"/>
    <w:basedOn w:val="a1"/>
    <w:uiPriority w:val="99"/>
    <w:unhideWhenUsed/>
    <w:qFormat/>
    <w:rPr>
      <w:color w:val="0563C1" w:themeColor="hyperlink"/>
      <w:u w:val="single"/>
    </w:rPr>
  </w:style>
  <w:style w:type="character" w:customStyle="1" w:styleId="Char2">
    <w:name w:val="页眉 Char"/>
    <w:basedOn w:val="a1"/>
    <w:link w:val="a7"/>
    <w:uiPriority w:val="99"/>
    <w:qFormat/>
    <w:rPr>
      <w:sz w:val="18"/>
      <w:szCs w:val="18"/>
    </w:rPr>
  </w:style>
  <w:style w:type="character" w:customStyle="1" w:styleId="Char1">
    <w:name w:val="页脚 Char"/>
    <w:basedOn w:val="a1"/>
    <w:link w:val="a6"/>
    <w:uiPriority w:val="99"/>
    <w:qFormat/>
    <w:rPr>
      <w:sz w:val="18"/>
      <w:szCs w:val="18"/>
    </w:rPr>
  </w:style>
  <w:style w:type="paragraph" w:styleId="ac">
    <w:name w:val="List Paragraph"/>
    <w:basedOn w:val="a"/>
    <w:uiPriority w:val="34"/>
    <w:qFormat/>
    <w:pPr>
      <w:ind w:firstLineChars="200" w:firstLine="420"/>
    </w:pPr>
  </w:style>
  <w:style w:type="character" w:customStyle="1" w:styleId="Char">
    <w:name w:val="正文文本 Char"/>
    <w:basedOn w:val="a1"/>
    <w:link w:val="a4"/>
    <w:qFormat/>
    <w:rPr>
      <w:rFonts w:ascii="Times New Roman" w:eastAsia="宋体" w:hAnsi="Times New Roman" w:cs="Times New Roman"/>
      <w:b/>
      <w:bCs/>
      <w:sz w:val="28"/>
    </w:rPr>
  </w:style>
  <w:style w:type="character" w:customStyle="1" w:styleId="Char0">
    <w:name w:val="批注框文本 Char"/>
    <w:basedOn w:val="a1"/>
    <w:link w:val="a5"/>
    <w:uiPriority w:val="99"/>
    <w:semiHidden/>
    <w:qFormat/>
    <w:rPr>
      <w:sz w:val="18"/>
      <w:szCs w:val="18"/>
    </w:rPr>
  </w:style>
  <w:style w:type="paragraph" w:customStyle="1" w:styleId="marklang-paragraph">
    <w:name w:val="marklang-paragraph"/>
    <w:basedOn w:val="a"/>
    <w:qFormat/>
    <w:pPr>
      <w:widowControl/>
      <w:spacing w:before="100" w:beforeAutospacing="1" w:after="100" w:afterAutospacing="1"/>
      <w:jc w:val="left"/>
    </w:pPr>
    <w:rPr>
      <w:rFonts w:ascii="宋体" w:eastAsia="宋体" w:hAnsi="宋体" w:cs="宋体"/>
      <w:kern w:val="0"/>
      <w:sz w:val="24"/>
      <w:szCs w:val="24"/>
    </w:rPr>
  </w:style>
  <w:style w:type="paragraph" w:customStyle="1" w:styleId="1">
    <w:name w:val="修订1"/>
    <w:hidden/>
    <w:uiPriority w:val="99"/>
    <w:semiHidden/>
    <w:qFormat/>
    <w:rPr>
      <w:rFonts w:asciiTheme="minorHAnsi" w:eastAsiaTheme="minorEastAsia" w:hAnsiTheme="minorHAnsi" w:cstheme="minorBidi"/>
      <w:kern w:val="2"/>
      <w:sz w:val="21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5</Pages>
  <Words>614</Words>
  <Characters>3502</Characters>
  <Application>Microsoft Office Word</Application>
  <DocSecurity>0</DocSecurity>
  <Lines>29</Lines>
  <Paragraphs>8</Paragraphs>
  <ScaleCrop>false</ScaleCrop>
  <Company>微软中国</Company>
  <LinksUpToDate>false</LinksUpToDate>
  <CharactersWithSpaces>4108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王磊</dc:creator>
  <cp:lastModifiedBy>王磊</cp:lastModifiedBy>
  <cp:revision>4</cp:revision>
  <cp:lastPrinted>2019-12-12T09:45:00Z</cp:lastPrinted>
  <dcterms:created xsi:type="dcterms:W3CDTF">2025-05-09T01:59:00Z</dcterms:created>
  <dcterms:modified xsi:type="dcterms:W3CDTF">2025-05-09T07:32:00Z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2052-12.1.0.20305</vt:lpwstr>
  </property>
  <property fmtid="{D5CDD505-2E9C-101B-9397-08002B2CF9AE}" pid="3" name="ICV">
    <vt:lpwstr>9141FE1FAD30431B85E2AEF3F5AD92D4_13</vt:lpwstr>
  </property>
  <property fmtid="{D5CDD505-2E9C-101B-9397-08002B2CF9AE}" pid="4" name="KSOTemplateDocerSaveRecord">
    <vt:lpwstr>eyJoZGlkIjoiOWI3ZTYwNmRhMjFmMjEwYmU5NTgyZTIwYTkwYTYzMjMiLCJ1c2VySWQiOiI0NTYyNTUzMzEifQ==</vt:lpwstr>
  </property>
</Properties>
</file>