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57A7" w:rsidRPr="00171BC4" w:rsidRDefault="00B24D97" w:rsidP="00A20C0C">
      <w:pPr>
        <w:widowControl/>
        <w:jc w:val="center"/>
        <w:rPr>
          <w:rFonts w:asciiTheme="minorEastAsia" w:hAnsiTheme="minorEastAsia" w:cs="Tahoma"/>
          <w:b/>
          <w:kern w:val="0"/>
          <w:sz w:val="24"/>
          <w:szCs w:val="24"/>
        </w:rPr>
      </w:pPr>
      <w:r w:rsidRPr="00171BC4">
        <w:rPr>
          <w:rFonts w:asciiTheme="minorEastAsia" w:hAnsiTheme="minorEastAsia" w:cs="Tahoma"/>
          <w:b/>
          <w:kern w:val="0"/>
          <w:sz w:val="24"/>
          <w:szCs w:val="24"/>
        </w:rPr>
        <w:t>“</w:t>
      </w:r>
      <w:r w:rsidR="006A16C9" w:rsidRPr="00171BC4">
        <w:rPr>
          <w:rFonts w:asciiTheme="minorEastAsia" w:hAnsiTheme="minorEastAsia" w:cs="Tahoma" w:hint="eastAsia"/>
          <w:b/>
          <w:kern w:val="0"/>
          <w:sz w:val="24"/>
          <w:szCs w:val="24"/>
        </w:rPr>
        <w:t>建筑主动式技术综合利用性能化测试与评价平台</w:t>
      </w:r>
      <w:r w:rsidR="00586B39" w:rsidRPr="00171BC4">
        <w:rPr>
          <w:rFonts w:asciiTheme="minorEastAsia" w:hAnsiTheme="minorEastAsia" w:cs="Tahoma"/>
          <w:b/>
          <w:kern w:val="0"/>
          <w:sz w:val="24"/>
          <w:szCs w:val="24"/>
        </w:rPr>
        <w:t>”</w:t>
      </w:r>
      <w:r w:rsidR="000A57A7" w:rsidRPr="00171BC4">
        <w:rPr>
          <w:rFonts w:asciiTheme="minorEastAsia" w:hAnsiTheme="minorEastAsia" w:cs="Tahoma"/>
          <w:b/>
          <w:kern w:val="0"/>
          <w:sz w:val="24"/>
          <w:szCs w:val="24"/>
        </w:rPr>
        <w:t>询价公告</w:t>
      </w:r>
    </w:p>
    <w:p w:rsidR="000A57A7" w:rsidRPr="00171BC4" w:rsidRDefault="000A57A7" w:rsidP="00B61C75">
      <w:pPr>
        <w:widowControl/>
        <w:jc w:val="center"/>
        <w:rPr>
          <w:rFonts w:asciiTheme="minorEastAsia" w:hAnsiTheme="minorEastAsia" w:cs="Tahoma"/>
          <w:b/>
          <w:kern w:val="0"/>
          <w:sz w:val="24"/>
          <w:szCs w:val="24"/>
        </w:rPr>
      </w:pPr>
      <w:r w:rsidRPr="00171BC4">
        <w:rPr>
          <w:rFonts w:asciiTheme="minorEastAsia" w:hAnsiTheme="minorEastAsia" w:cs="Tahoma"/>
          <w:b/>
          <w:kern w:val="0"/>
          <w:sz w:val="24"/>
          <w:szCs w:val="24"/>
        </w:rPr>
        <w:t>[</w:t>
      </w:r>
      <w:r w:rsidR="006A16C9" w:rsidRPr="00171BC4">
        <w:rPr>
          <w:rFonts w:asciiTheme="minorEastAsia" w:hAnsiTheme="minorEastAsia" w:cs="Tahoma"/>
          <w:b/>
          <w:kern w:val="0"/>
          <w:sz w:val="24"/>
          <w:szCs w:val="24"/>
        </w:rPr>
        <w:t>2021-064</w:t>
      </w:r>
      <w:r w:rsidRPr="00171BC4">
        <w:rPr>
          <w:rFonts w:asciiTheme="minorEastAsia" w:hAnsiTheme="minorEastAsia" w:cs="Tahoma"/>
          <w:b/>
          <w:kern w:val="0"/>
          <w:sz w:val="24"/>
          <w:szCs w:val="24"/>
        </w:rPr>
        <w:t>]</w:t>
      </w:r>
    </w:p>
    <w:p w:rsidR="000A57A7" w:rsidRPr="00171BC4" w:rsidRDefault="000A57A7" w:rsidP="00B61C75">
      <w:pPr>
        <w:widowControl/>
        <w:jc w:val="left"/>
        <w:rPr>
          <w:rFonts w:asciiTheme="minorEastAsia" w:hAnsiTheme="minorEastAsia" w:cs="Tahoma"/>
          <w:b/>
          <w:kern w:val="0"/>
          <w:sz w:val="24"/>
          <w:szCs w:val="24"/>
        </w:rPr>
      </w:pPr>
      <w:r w:rsidRPr="00171BC4">
        <w:rPr>
          <w:rFonts w:asciiTheme="minorEastAsia" w:hAnsiTheme="minorEastAsia" w:cs="Tahoma"/>
          <w:b/>
          <w:kern w:val="0"/>
          <w:sz w:val="24"/>
          <w:szCs w:val="24"/>
        </w:rPr>
        <w:t>公司：</w:t>
      </w:r>
    </w:p>
    <w:p w:rsidR="00D53CB5" w:rsidRPr="00171BC4" w:rsidRDefault="000A57A7" w:rsidP="00C0628B">
      <w:pPr>
        <w:widowControl/>
        <w:jc w:val="left"/>
        <w:rPr>
          <w:rFonts w:asciiTheme="minorEastAsia" w:hAnsiTheme="minorEastAsia" w:cs="Tahoma"/>
          <w:b/>
          <w:kern w:val="0"/>
          <w:sz w:val="24"/>
          <w:szCs w:val="24"/>
        </w:rPr>
      </w:pPr>
      <w:r w:rsidRPr="00171BC4">
        <w:rPr>
          <w:rFonts w:asciiTheme="minorEastAsia" w:hAnsiTheme="minorEastAsia" w:cs="Tahoma"/>
          <w:b/>
          <w:kern w:val="0"/>
          <w:sz w:val="24"/>
          <w:szCs w:val="24"/>
        </w:rPr>
        <w:t>我校拟采购“</w:t>
      </w:r>
      <w:r w:rsidR="006A16C9" w:rsidRPr="00171BC4">
        <w:rPr>
          <w:rFonts w:asciiTheme="minorEastAsia" w:hAnsiTheme="minorEastAsia" w:cs="Tahoma" w:hint="eastAsia"/>
          <w:b/>
          <w:kern w:val="0"/>
          <w:sz w:val="24"/>
          <w:szCs w:val="24"/>
        </w:rPr>
        <w:t>建筑主动式技术综合利用性能化测试与评价平台</w:t>
      </w:r>
      <w:r w:rsidR="0041788A" w:rsidRPr="00171BC4">
        <w:rPr>
          <w:rFonts w:asciiTheme="minorEastAsia" w:hAnsiTheme="minorEastAsia" w:cs="Tahoma"/>
          <w:b/>
          <w:kern w:val="0"/>
          <w:sz w:val="24"/>
          <w:szCs w:val="24"/>
        </w:rPr>
        <w:t>”</w:t>
      </w:r>
      <w:r w:rsidR="001C1EA9" w:rsidRPr="00171BC4">
        <w:rPr>
          <w:rFonts w:asciiTheme="minorEastAsia" w:hAnsiTheme="minorEastAsia" w:cs="Tahoma"/>
          <w:b/>
          <w:kern w:val="0"/>
          <w:sz w:val="24"/>
          <w:szCs w:val="24"/>
        </w:rPr>
        <w:t>一套</w:t>
      </w:r>
      <w:r w:rsidR="004375E1" w:rsidRPr="00171BC4">
        <w:rPr>
          <w:rFonts w:asciiTheme="minorEastAsia" w:hAnsiTheme="minorEastAsia" w:cs="Tahoma" w:hint="eastAsia"/>
          <w:b/>
          <w:kern w:val="0"/>
          <w:sz w:val="24"/>
          <w:szCs w:val="24"/>
        </w:rPr>
        <w:t>，采购预算</w:t>
      </w:r>
      <w:r w:rsidR="006A16C9" w:rsidRPr="00171BC4">
        <w:rPr>
          <w:rFonts w:asciiTheme="minorEastAsia" w:hAnsiTheme="minorEastAsia" w:cs="Tahoma" w:hint="eastAsia"/>
          <w:b/>
          <w:kern w:val="0"/>
          <w:sz w:val="24"/>
          <w:szCs w:val="24"/>
        </w:rPr>
        <w:t>12</w:t>
      </w:r>
      <w:r w:rsidR="005E2614" w:rsidRPr="00171BC4">
        <w:rPr>
          <w:rFonts w:asciiTheme="minorEastAsia" w:hAnsiTheme="minorEastAsia" w:cs="Tahoma" w:hint="eastAsia"/>
          <w:b/>
          <w:kern w:val="0"/>
          <w:sz w:val="24"/>
          <w:szCs w:val="24"/>
        </w:rPr>
        <w:t>万</w:t>
      </w:r>
      <w:r w:rsidR="004375E1" w:rsidRPr="00171BC4">
        <w:rPr>
          <w:rFonts w:asciiTheme="minorEastAsia" w:hAnsiTheme="minorEastAsia" w:cs="Tahoma" w:hint="eastAsia"/>
          <w:b/>
          <w:kern w:val="0"/>
          <w:sz w:val="24"/>
          <w:szCs w:val="24"/>
        </w:rPr>
        <w:t>元</w:t>
      </w:r>
      <w:r w:rsidR="00A129E9" w:rsidRPr="00171BC4">
        <w:rPr>
          <w:rFonts w:asciiTheme="minorEastAsia" w:hAnsiTheme="minorEastAsia" w:cs="Tahoma" w:hint="eastAsia"/>
          <w:b/>
          <w:kern w:val="0"/>
          <w:sz w:val="24"/>
          <w:szCs w:val="24"/>
        </w:rPr>
        <w:t>。</w:t>
      </w:r>
    </w:p>
    <w:p w:rsidR="005714F6" w:rsidRPr="002E4E65" w:rsidRDefault="005714F6" w:rsidP="00171BC4">
      <w:pPr>
        <w:widowControl/>
        <w:adjustRightInd w:val="0"/>
        <w:snapToGrid w:val="0"/>
        <w:spacing w:line="360" w:lineRule="exact"/>
        <w:jc w:val="left"/>
        <w:rPr>
          <w:rFonts w:asciiTheme="minorEastAsia" w:hAnsiTheme="minorEastAsia" w:cs="Tahoma"/>
          <w:kern w:val="0"/>
          <w:szCs w:val="21"/>
        </w:rPr>
      </w:pPr>
    </w:p>
    <w:p w:rsidR="00517EBA" w:rsidRPr="00171BC4" w:rsidRDefault="006A16C9" w:rsidP="00171BC4">
      <w:pPr>
        <w:pStyle w:val="a7"/>
        <w:widowControl/>
        <w:numPr>
          <w:ilvl w:val="0"/>
          <w:numId w:val="13"/>
        </w:numPr>
        <w:adjustRightInd w:val="0"/>
        <w:snapToGrid w:val="0"/>
        <w:spacing w:line="400" w:lineRule="exact"/>
        <w:ind w:firstLineChars="0"/>
        <w:jc w:val="left"/>
        <w:rPr>
          <w:rFonts w:asciiTheme="minorEastAsia" w:hAnsiTheme="minorEastAsia" w:cs="Tahoma"/>
          <w:b/>
          <w:kern w:val="0"/>
          <w:szCs w:val="21"/>
        </w:rPr>
      </w:pPr>
      <w:r w:rsidRPr="00171BC4">
        <w:rPr>
          <w:rFonts w:asciiTheme="minorEastAsia" w:hAnsiTheme="minorEastAsia" w:cs="Tahoma" w:hint="eastAsia"/>
          <w:b/>
          <w:kern w:val="0"/>
          <w:szCs w:val="21"/>
        </w:rPr>
        <w:t>采购项目内容</w:t>
      </w:r>
    </w:p>
    <w:p w:rsidR="006A16C9" w:rsidRPr="006A16C9" w:rsidRDefault="006A16C9" w:rsidP="00681E56">
      <w:pPr>
        <w:pStyle w:val="a7"/>
        <w:widowControl/>
        <w:numPr>
          <w:ilvl w:val="0"/>
          <w:numId w:val="3"/>
        </w:numPr>
        <w:adjustRightInd w:val="0"/>
        <w:snapToGrid w:val="0"/>
        <w:spacing w:line="400" w:lineRule="exact"/>
        <w:ind w:left="0" w:firstLine="420"/>
        <w:jc w:val="left"/>
        <w:rPr>
          <w:rFonts w:asciiTheme="minorEastAsia" w:hAnsiTheme="minorEastAsia" w:cstheme="minorEastAsia"/>
          <w:szCs w:val="21"/>
        </w:rPr>
      </w:pPr>
      <w:r w:rsidRPr="006A16C9">
        <w:rPr>
          <w:rFonts w:asciiTheme="minorEastAsia" w:hAnsiTheme="minorEastAsia" w:cstheme="minorEastAsia" w:hint="eastAsia"/>
          <w:szCs w:val="21"/>
        </w:rPr>
        <w:t>建筑主动式技术综合利用性能化测试与评价平台包括整体能源测控系统、光伏支架、彩色光伏百叶窗组件、控制器、逆变器及储能系统连接；</w:t>
      </w:r>
    </w:p>
    <w:p w:rsidR="006A16C9" w:rsidRPr="006A16C9" w:rsidRDefault="006A16C9" w:rsidP="00681E56">
      <w:pPr>
        <w:pStyle w:val="a7"/>
        <w:widowControl/>
        <w:numPr>
          <w:ilvl w:val="0"/>
          <w:numId w:val="3"/>
        </w:numPr>
        <w:adjustRightInd w:val="0"/>
        <w:snapToGrid w:val="0"/>
        <w:spacing w:line="400" w:lineRule="exact"/>
        <w:ind w:left="0" w:firstLine="420"/>
        <w:jc w:val="left"/>
        <w:rPr>
          <w:rFonts w:asciiTheme="minorEastAsia" w:hAnsiTheme="minorEastAsia" w:cstheme="minorEastAsia"/>
          <w:szCs w:val="21"/>
        </w:rPr>
      </w:pPr>
      <w:r w:rsidRPr="006A16C9">
        <w:rPr>
          <w:rFonts w:asciiTheme="minorEastAsia" w:hAnsiTheme="minorEastAsia" w:cstheme="minorEastAsia" w:hint="eastAsia"/>
          <w:szCs w:val="21"/>
        </w:rPr>
        <w:t>建筑主动式技术综合利用性能化测试与评价平台负载安装及调试；</w:t>
      </w:r>
    </w:p>
    <w:p w:rsidR="006A16C9" w:rsidRDefault="006A16C9" w:rsidP="00681E56">
      <w:pPr>
        <w:pStyle w:val="a7"/>
        <w:widowControl/>
        <w:numPr>
          <w:ilvl w:val="0"/>
          <w:numId w:val="3"/>
        </w:numPr>
        <w:adjustRightInd w:val="0"/>
        <w:snapToGrid w:val="0"/>
        <w:spacing w:line="400" w:lineRule="exact"/>
        <w:ind w:left="0" w:firstLine="420"/>
        <w:jc w:val="left"/>
        <w:rPr>
          <w:rFonts w:asciiTheme="minorEastAsia" w:hAnsiTheme="minorEastAsia" w:cstheme="minorEastAsia"/>
          <w:szCs w:val="21"/>
        </w:rPr>
      </w:pPr>
      <w:r w:rsidRPr="006A16C9">
        <w:rPr>
          <w:rFonts w:asciiTheme="minorEastAsia" w:hAnsiTheme="minorEastAsia" w:cstheme="minorEastAsia" w:hint="eastAsia"/>
          <w:szCs w:val="21"/>
        </w:rPr>
        <w:t>平台控制的薄膜太阳能组件与可跟踪式支架，在场地平面和立面定位见附图（首层平面图和立面图）。</w:t>
      </w:r>
    </w:p>
    <w:p w:rsidR="009E0363" w:rsidRDefault="00171BC4" w:rsidP="009E0363">
      <w:pPr>
        <w:pStyle w:val="a7"/>
        <w:widowControl/>
        <w:adjustRightInd w:val="0"/>
        <w:snapToGrid w:val="0"/>
        <w:spacing w:line="400" w:lineRule="exact"/>
        <w:ind w:left="420" w:firstLineChars="0" w:firstLine="0"/>
        <w:jc w:val="left"/>
        <w:rPr>
          <w:rFonts w:asciiTheme="minorEastAsia" w:hAnsiTheme="minorEastAsia" w:cstheme="minorEastAsia"/>
          <w:szCs w:val="21"/>
        </w:rPr>
      </w:pPr>
      <w:r>
        <w:rPr>
          <w:rFonts w:asciiTheme="minorEastAsia" w:hAnsiTheme="minorEastAsia" w:cstheme="minorEastAsia"/>
          <w:noProof/>
          <w:szCs w:val="21"/>
        </w:rPr>
        <w:drawing>
          <wp:anchor distT="0" distB="0" distL="114300" distR="114300" simplePos="0" relativeHeight="251658240" behindDoc="0" locked="0" layoutInCell="1" allowOverlap="1" wp14:anchorId="1D3E4A24" wp14:editId="79AF009F">
            <wp:simplePos x="0" y="0"/>
            <wp:positionH relativeFrom="column">
              <wp:posOffset>-407035</wp:posOffset>
            </wp:positionH>
            <wp:positionV relativeFrom="paragraph">
              <wp:posOffset>193040</wp:posOffset>
            </wp:positionV>
            <wp:extent cx="6906895" cy="2028825"/>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光伏组件位置示意图2_页面_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906895" cy="2028825"/>
                    </a:xfrm>
                    <a:prstGeom prst="rect">
                      <a:avLst/>
                    </a:prstGeom>
                  </pic:spPr>
                </pic:pic>
              </a:graphicData>
            </a:graphic>
            <wp14:sizeRelH relativeFrom="page">
              <wp14:pctWidth>0</wp14:pctWidth>
            </wp14:sizeRelH>
            <wp14:sizeRelV relativeFrom="page">
              <wp14:pctHeight>0</wp14:pctHeight>
            </wp14:sizeRelV>
          </wp:anchor>
        </w:drawing>
      </w:r>
    </w:p>
    <w:p w:rsidR="00171BC4" w:rsidRDefault="00171BC4" w:rsidP="009E0363">
      <w:pPr>
        <w:pStyle w:val="a7"/>
        <w:widowControl/>
        <w:adjustRightInd w:val="0"/>
        <w:snapToGrid w:val="0"/>
        <w:spacing w:line="400" w:lineRule="exact"/>
        <w:ind w:left="420" w:firstLineChars="0" w:firstLine="0"/>
        <w:jc w:val="left"/>
        <w:rPr>
          <w:rFonts w:asciiTheme="minorEastAsia" w:hAnsiTheme="minorEastAsia" w:cstheme="minorEastAsia"/>
          <w:szCs w:val="21"/>
        </w:rPr>
      </w:pPr>
    </w:p>
    <w:p w:rsidR="00171BC4" w:rsidRDefault="00171BC4" w:rsidP="009E0363">
      <w:pPr>
        <w:pStyle w:val="a7"/>
        <w:widowControl/>
        <w:adjustRightInd w:val="0"/>
        <w:snapToGrid w:val="0"/>
        <w:spacing w:line="400" w:lineRule="exact"/>
        <w:ind w:left="420" w:firstLineChars="0" w:firstLine="0"/>
        <w:jc w:val="left"/>
        <w:rPr>
          <w:rFonts w:asciiTheme="minorEastAsia" w:hAnsiTheme="minorEastAsia" w:cstheme="minorEastAsia"/>
          <w:szCs w:val="21"/>
        </w:rPr>
      </w:pPr>
    </w:p>
    <w:p w:rsidR="00171BC4" w:rsidRDefault="00171BC4" w:rsidP="009E0363">
      <w:pPr>
        <w:pStyle w:val="a7"/>
        <w:widowControl/>
        <w:adjustRightInd w:val="0"/>
        <w:snapToGrid w:val="0"/>
        <w:spacing w:line="400" w:lineRule="exact"/>
        <w:ind w:left="420" w:firstLineChars="0" w:firstLine="0"/>
        <w:jc w:val="left"/>
        <w:rPr>
          <w:rFonts w:asciiTheme="minorEastAsia" w:hAnsiTheme="minorEastAsia" w:cstheme="minorEastAsia"/>
          <w:szCs w:val="21"/>
        </w:rPr>
      </w:pPr>
    </w:p>
    <w:p w:rsidR="009E0363" w:rsidRDefault="009E0363" w:rsidP="009E0363">
      <w:pPr>
        <w:pStyle w:val="a7"/>
        <w:widowControl/>
        <w:adjustRightInd w:val="0"/>
        <w:snapToGrid w:val="0"/>
        <w:spacing w:line="400" w:lineRule="exact"/>
        <w:ind w:left="420" w:firstLineChars="0" w:firstLine="0"/>
        <w:jc w:val="left"/>
        <w:rPr>
          <w:rFonts w:asciiTheme="minorEastAsia" w:hAnsiTheme="minorEastAsia" w:cstheme="minorEastAsia"/>
          <w:szCs w:val="21"/>
        </w:rPr>
      </w:pPr>
    </w:p>
    <w:p w:rsidR="009E0363" w:rsidRDefault="009E0363" w:rsidP="009E0363">
      <w:pPr>
        <w:pStyle w:val="a7"/>
        <w:widowControl/>
        <w:adjustRightInd w:val="0"/>
        <w:snapToGrid w:val="0"/>
        <w:spacing w:line="400" w:lineRule="exact"/>
        <w:ind w:left="420" w:firstLineChars="0" w:firstLine="0"/>
        <w:jc w:val="left"/>
        <w:rPr>
          <w:rFonts w:asciiTheme="minorEastAsia" w:hAnsiTheme="minorEastAsia" w:cstheme="minorEastAsia"/>
          <w:szCs w:val="21"/>
        </w:rPr>
      </w:pPr>
    </w:p>
    <w:p w:rsidR="000A7E0F" w:rsidRDefault="000A7E0F" w:rsidP="009E0363">
      <w:pPr>
        <w:pStyle w:val="a7"/>
        <w:widowControl/>
        <w:adjustRightInd w:val="0"/>
        <w:snapToGrid w:val="0"/>
        <w:spacing w:line="400" w:lineRule="exact"/>
        <w:ind w:left="420" w:firstLineChars="0" w:firstLine="0"/>
        <w:jc w:val="left"/>
        <w:rPr>
          <w:rFonts w:asciiTheme="minorEastAsia" w:hAnsiTheme="minorEastAsia" w:cstheme="minorEastAsia"/>
          <w:szCs w:val="21"/>
        </w:rPr>
      </w:pPr>
    </w:p>
    <w:p w:rsidR="000A7E0F" w:rsidRDefault="000A7E0F" w:rsidP="009E0363">
      <w:pPr>
        <w:pStyle w:val="a7"/>
        <w:widowControl/>
        <w:adjustRightInd w:val="0"/>
        <w:snapToGrid w:val="0"/>
        <w:spacing w:line="400" w:lineRule="exact"/>
        <w:ind w:left="420" w:firstLineChars="0" w:firstLine="0"/>
        <w:jc w:val="left"/>
        <w:rPr>
          <w:rFonts w:asciiTheme="minorEastAsia" w:hAnsiTheme="minorEastAsia" w:cstheme="minorEastAsia"/>
          <w:szCs w:val="21"/>
        </w:rPr>
      </w:pPr>
    </w:p>
    <w:p w:rsidR="000A7E0F" w:rsidRDefault="00171BC4" w:rsidP="009E0363">
      <w:pPr>
        <w:pStyle w:val="a7"/>
        <w:widowControl/>
        <w:adjustRightInd w:val="0"/>
        <w:snapToGrid w:val="0"/>
        <w:spacing w:line="400" w:lineRule="exact"/>
        <w:ind w:left="420" w:firstLineChars="0" w:firstLine="0"/>
        <w:jc w:val="left"/>
        <w:rPr>
          <w:rFonts w:asciiTheme="minorEastAsia" w:hAnsiTheme="minorEastAsia" w:cstheme="minorEastAsia"/>
          <w:szCs w:val="21"/>
        </w:rPr>
      </w:pPr>
      <w:r>
        <w:rPr>
          <w:rFonts w:asciiTheme="minorEastAsia" w:hAnsiTheme="minorEastAsia" w:cstheme="minorEastAsia"/>
          <w:noProof/>
          <w:szCs w:val="21"/>
        </w:rPr>
        <w:drawing>
          <wp:anchor distT="0" distB="0" distL="114300" distR="114300" simplePos="0" relativeHeight="251659264" behindDoc="0" locked="0" layoutInCell="1" allowOverlap="1" wp14:anchorId="536AE98D" wp14:editId="478EB138">
            <wp:simplePos x="0" y="0"/>
            <wp:positionH relativeFrom="column">
              <wp:posOffset>-252730</wp:posOffset>
            </wp:positionH>
            <wp:positionV relativeFrom="paragraph">
              <wp:posOffset>85090</wp:posOffset>
            </wp:positionV>
            <wp:extent cx="6615430" cy="2600325"/>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光伏组件位置示意图2_页面_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615430" cy="2600325"/>
                    </a:xfrm>
                    <a:prstGeom prst="rect">
                      <a:avLst/>
                    </a:prstGeom>
                  </pic:spPr>
                </pic:pic>
              </a:graphicData>
            </a:graphic>
            <wp14:sizeRelH relativeFrom="page">
              <wp14:pctWidth>0</wp14:pctWidth>
            </wp14:sizeRelH>
            <wp14:sizeRelV relativeFrom="page">
              <wp14:pctHeight>0</wp14:pctHeight>
            </wp14:sizeRelV>
          </wp:anchor>
        </w:drawing>
      </w:r>
    </w:p>
    <w:p w:rsidR="000A7E0F" w:rsidRDefault="000A7E0F" w:rsidP="009E0363">
      <w:pPr>
        <w:pStyle w:val="a7"/>
        <w:widowControl/>
        <w:adjustRightInd w:val="0"/>
        <w:snapToGrid w:val="0"/>
        <w:spacing w:line="400" w:lineRule="exact"/>
        <w:ind w:left="420" w:firstLineChars="0" w:firstLine="0"/>
        <w:jc w:val="left"/>
        <w:rPr>
          <w:rFonts w:asciiTheme="minorEastAsia" w:hAnsiTheme="minorEastAsia" w:cstheme="minorEastAsia"/>
          <w:szCs w:val="21"/>
        </w:rPr>
      </w:pPr>
    </w:p>
    <w:p w:rsidR="000A7E0F" w:rsidRDefault="000A7E0F" w:rsidP="009E0363">
      <w:pPr>
        <w:pStyle w:val="a7"/>
        <w:widowControl/>
        <w:adjustRightInd w:val="0"/>
        <w:snapToGrid w:val="0"/>
        <w:spacing w:line="400" w:lineRule="exact"/>
        <w:ind w:left="420" w:firstLineChars="0" w:firstLine="0"/>
        <w:jc w:val="left"/>
        <w:rPr>
          <w:rFonts w:asciiTheme="minorEastAsia" w:hAnsiTheme="minorEastAsia" w:cstheme="minorEastAsia"/>
          <w:szCs w:val="21"/>
        </w:rPr>
      </w:pPr>
    </w:p>
    <w:p w:rsidR="000A7E0F" w:rsidRDefault="000A7E0F" w:rsidP="009E0363">
      <w:pPr>
        <w:pStyle w:val="a7"/>
        <w:widowControl/>
        <w:adjustRightInd w:val="0"/>
        <w:snapToGrid w:val="0"/>
        <w:spacing w:line="400" w:lineRule="exact"/>
        <w:ind w:left="420" w:firstLineChars="0" w:firstLine="0"/>
        <w:jc w:val="left"/>
        <w:rPr>
          <w:rFonts w:asciiTheme="minorEastAsia" w:hAnsiTheme="minorEastAsia" w:cstheme="minorEastAsia"/>
          <w:szCs w:val="21"/>
        </w:rPr>
      </w:pPr>
    </w:p>
    <w:p w:rsidR="000A7E0F" w:rsidRDefault="000A7E0F" w:rsidP="009E0363">
      <w:pPr>
        <w:pStyle w:val="a7"/>
        <w:widowControl/>
        <w:adjustRightInd w:val="0"/>
        <w:snapToGrid w:val="0"/>
        <w:spacing w:line="400" w:lineRule="exact"/>
        <w:ind w:left="420" w:firstLineChars="0" w:firstLine="0"/>
        <w:jc w:val="left"/>
        <w:rPr>
          <w:rFonts w:asciiTheme="minorEastAsia" w:hAnsiTheme="minorEastAsia" w:cstheme="minorEastAsia"/>
          <w:szCs w:val="21"/>
        </w:rPr>
      </w:pPr>
    </w:p>
    <w:p w:rsidR="000A7E0F" w:rsidRDefault="000A7E0F" w:rsidP="009E0363">
      <w:pPr>
        <w:pStyle w:val="a7"/>
        <w:widowControl/>
        <w:adjustRightInd w:val="0"/>
        <w:snapToGrid w:val="0"/>
        <w:spacing w:line="400" w:lineRule="exact"/>
        <w:ind w:left="420" w:firstLineChars="0" w:firstLine="0"/>
        <w:jc w:val="left"/>
        <w:rPr>
          <w:rFonts w:asciiTheme="minorEastAsia" w:hAnsiTheme="minorEastAsia" w:cstheme="minorEastAsia"/>
          <w:szCs w:val="21"/>
        </w:rPr>
      </w:pPr>
    </w:p>
    <w:p w:rsidR="000A7E0F" w:rsidRDefault="000A7E0F" w:rsidP="009E0363">
      <w:pPr>
        <w:pStyle w:val="a7"/>
        <w:widowControl/>
        <w:adjustRightInd w:val="0"/>
        <w:snapToGrid w:val="0"/>
        <w:spacing w:line="400" w:lineRule="exact"/>
        <w:ind w:left="420" w:firstLineChars="0" w:firstLine="0"/>
        <w:jc w:val="left"/>
        <w:rPr>
          <w:rFonts w:asciiTheme="minorEastAsia" w:hAnsiTheme="minorEastAsia" w:cstheme="minorEastAsia"/>
          <w:szCs w:val="21"/>
        </w:rPr>
      </w:pPr>
    </w:p>
    <w:p w:rsidR="000A7E0F" w:rsidRDefault="000A7E0F" w:rsidP="009E0363">
      <w:pPr>
        <w:pStyle w:val="a7"/>
        <w:widowControl/>
        <w:adjustRightInd w:val="0"/>
        <w:snapToGrid w:val="0"/>
        <w:spacing w:line="400" w:lineRule="exact"/>
        <w:ind w:left="420" w:firstLineChars="0" w:firstLine="0"/>
        <w:jc w:val="left"/>
        <w:rPr>
          <w:rFonts w:asciiTheme="minorEastAsia" w:hAnsiTheme="minorEastAsia" w:cstheme="minorEastAsia"/>
          <w:szCs w:val="21"/>
        </w:rPr>
      </w:pPr>
    </w:p>
    <w:p w:rsidR="000A7E0F" w:rsidRDefault="000A7E0F" w:rsidP="009E0363">
      <w:pPr>
        <w:pStyle w:val="a7"/>
        <w:widowControl/>
        <w:adjustRightInd w:val="0"/>
        <w:snapToGrid w:val="0"/>
        <w:spacing w:line="400" w:lineRule="exact"/>
        <w:ind w:left="420" w:firstLineChars="0" w:firstLine="0"/>
        <w:jc w:val="left"/>
        <w:rPr>
          <w:rFonts w:asciiTheme="minorEastAsia" w:hAnsiTheme="minorEastAsia" w:cstheme="minorEastAsia"/>
          <w:szCs w:val="21"/>
        </w:rPr>
      </w:pPr>
    </w:p>
    <w:p w:rsidR="000A7E0F" w:rsidRDefault="000A7E0F" w:rsidP="009E0363">
      <w:pPr>
        <w:pStyle w:val="a7"/>
        <w:widowControl/>
        <w:adjustRightInd w:val="0"/>
        <w:snapToGrid w:val="0"/>
        <w:spacing w:line="400" w:lineRule="exact"/>
        <w:ind w:left="420" w:firstLineChars="0" w:firstLine="0"/>
        <w:jc w:val="left"/>
        <w:rPr>
          <w:rFonts w:asciiTheme="minorEastAsia" w:hAnsiTheme="minorEastAsia" w:cstheme="minorEastAsia"/>
          <w:szCs w:val="21"/>
        </w:rPr>
      </w:pPr>
    </w:p>
    <w:p w:rsidR="000A7E0F" w:rsidRDefault="000A7E0F" w:rsidP="009E0363">
      <w:pPr>
        <w:pStyle w:val="a7"/>
        <w:widowControl/>
        <w:adjustRightInd w:val="0"/>
        <w:snapToGrid w:val="0"/>
        <w:spacing w:line="400" w:lineRule="exact"/>
        <w:ind w:left="420" w:firstLineChars="0" w:firstLine="0"/>
        <w:jc w:val="left"/>
        <w:rPr>
          <w:rFonts w:asciiTheme="minorEastAsia" w:hAnsiTheme="minorEastAsia" w:cstheme="minorEastAsia"/>
          <w:szCs w:val="21"/>
        </w:rPr>
      </w:pPr>
    </w:p>
    <w:p w:rsidR="000A7E0F" w:rsidRPr="006A16C9" w:rsidRDefault="000A7E0F" w:rsidP="009E0363">
      <w:pPr>
        <w:pStyle w:val="a7"/>
        <w:widowControl/>
        <w:adjustRightInd w:val="0"/>
        <w:snapToGrid w:val="0"/>
        <w:spacing w:line="400" w:lineRule="exact"/>
        <w:ind w:left="420" w:firstLineChars="0" w:firstLine="0"/>
        <w:jc w:val="left"/>
        <w:rPr>
          <w:rFonts w:asciiTheme="minorEastAsia" w:hAnsiTheme="minorEastAsia" w:cstheme="minorEastAsia"/>
          <w:szCs w:val="21"/>
        </w:rPr>
      </w:pPr>
    </w:p>
    <w:p w:rsidR="006A16C9" w:rsidRPr="00171BC4" w:rsidRDefault="006A16C9" w:rsidP="00171BC4">
      <w:pPr>
        <w:pStyle w:val="a7"/>
        <w:widowControl/>
        <w:numPr>
          <w:ilvl w:val="0"/>
          <w:numId w:val="13"/>
        </w:numPr>
        <w:adjustRightInd w:val="0"/>
        <w:snapToGrid w:val="0"/>
        <w:spacing w:line="400" w:lineRule="exact"/>
        <w:ind w:firstLineChars="0"/>
        <w:jc w:val="left"/>
        <w:rPr>
          <w:rFonts w:asciiTheme="minorEastAsia" w:hAnsiTheme="minorEastAsia" w:cs="Tahoma"/>
          <w:b/>
          <w:kern w:val="0"/>
          <w:szCs w:val="21"/>
        </w:rPr>
      </w:pPr>
      <w:r w:rsidRPr="00171BC4">
        <w:rPr>
          <w:rFonts w:asciiTheme="minorEastAsia" w:hAnsiTheme="minorEastAsia" w:cs="Tahoma" w:hint="eastAsia"/>
          <w:b/>
          <w:kern w:val="0"/>
          <w:szCs w:val="21"/>
        </w:rPr>
        <w:t>建筑主动式技术综合利用性能化测试与评价平台技术要求</w:t>
      </w:r>
    </w:p>
    <w:p w:rsidR="00171BC4" w:rsidRDefault="006A16C9" w:rsidP="00171BC4">
      <w:pPr>
        <w:pStyle w:val="a7"/>
        <w:numPr>
          <w:ilvl w:val="0"/>
          <w:numId w:val="14"/>
        </w:numPr>
        <w:adjustRightInd w:val="0"/>
        <w:snapToGrid w:val="0"/>
        <w:spacing w:line="400" w:lineRule="exact"/>
        <w:ind w:firstLineChars="0"/>
        <w:jc w:val="left"/>
        <w:rPr>
          <w:rFonts w:ascii="Times New Roman" w:hAnsi="Times New Roman"/>
          <w:bCs/>
          <w:szCs w:val="21"/>
        </w:rPr>
      </w:pPr>
      <w:r w:rsidRPr="006A16C9">
        <w:rPr>
          <w:rFonts w:ascii="Times New Roman" w:hAnsi="Times New Roman" w:hint="eastAsia"/>
          <w:b/>
          <w:bCs/>
          <w:szCs w:val="21"/>
        </w:rPr>
        <w:t>平台组成</w:t>
      </w:r>
    </w:p>
    <w:p w:rsidR="006A16C9" w:rsidRDefault="006A16C9" w:rsidP="00171BC4">
      <w:pPr>
        <w:pStyle w:val="a7"/>
        <w:adjustRightInd w:val="0"/>
        <w:snapToGrid w:val="0"/>
        <w:spacing w:line="400" w:lineRule="exact"/>
        <w:ind w:left="782" w:firstLineChars="0" w:firstLine="0"/>
        <w:jc w:val="left"/>
        <w:rPr>
          <w:rFonts w:ascii="Times New Roman" w:hAnsi="Times New Roman"/>
          <w:bCs/>
          <w:szCs w:val="21"/>
        </w:rPr>
      </w:pPr>
      <w:r>
        <w:rPr>
          <w:rFonts w:ascii="Times New Roman" w:hAnsi="Times New Roman" w:hint="eastAsia"/>
          <w:bCs/>
          <w:szCs w:val="21"/>
        </w:rPr>
        <w:t>整个平台包括光伏支架跟踪系统、支架</w:t>
      </w:r>
      <w:r>
        <w:rPr>
          <w:rFonts w:ascii="Times New Roman" w:hAnsi="Times New Roman" w:hint="eastAsia"/>
          <w:bCs/>
          <w:szCs w:val="21"/>
        </w:rPr>
        <w:t>-</w:t>
      </w:r>
      <w:r>
        <w:rPr>
          <w:rFonts w:ascii="Times New Roman" w:hAnsi="Times New Roman" w:hint="eastAsia"/>
          <w:bCs/>
          <w:szCs w:val="21"/>
        </w:rPr>
        <w:t>彩色光伏组件系统、彩色光伏组件</w:t>
      </w:r>
      <w:r>
        <w:rPr>
          <w:rFonts w:ascii="Times New Roman" w:hAnsi="Times New Roman" w:hint="eastAsia"/>
          <w:bCs/>
          <w:szCs w:val="21"/>
        </w:rPr>
        <w:t>-</w:t>
      </w:r>
      <w:r>
        <w:rPr>
          <w:rFonts w:ascii="Times New Roman" w:hAnsi="Times New Roman" w:hint="eastAsia"/>
          <w:bCs/>
          <w:szCs w:val="21"/>
        </w:rPr>
        <w:t>电气系统通称三联供系统。</w:t>
      </w:r>
    </w:p>
    <w:p w:rsidR="006A16C9" w:rsidRDefault="006A16C9" w:rsidP="00060609">
      <w:pPr>
        <w:pStyle w:val="a7"/>
        <w:adjustRightInd w:val="0"/>
        <w:snapToGrid w:val="0"/>
        <w:spacing w:line="400" w:lineRule="exact"/>
        <w:ind w:firstLine="422"/>
        <w:jc w:val="left"/>
        <w:rPr>
          <w:rFonts w:ascii="Times New Roman" w:hAnsi="Times New Roman"/>
          <w:bCs/>
          <w:szCs w:val="21"/>
        </w:rPr>
      </w:pPr>
      <w:r w:rsidRPr="006A16C9">
        <w:rPr>
          <w:rFonts w:ascii="Times New Roman" w:hAnsi="Times New Roman" w:hint="eastAsia"/>
          <w:b/>
          <w:bCs/>
          <w:szCs w:val="21"/>
        </w:rPr>
        <w:lastRenderedPageBreak/>
        <w:t>2</w:t>
      </w:r>
      <w:r w:rsidRPr="006A16C9">
        <w:rPr>
          <w:rFonts w:ascii="Times New Roman" w:hAnsi="Times New Roman" w:hint="eastAsia"/>
          <w:b/>
          <w:bCs/>
          <w:szCs w:val="21"/>
        </w:rPr>
        <w:t>、平台功能要求</w:t>
      </w:r>
    </w:p>
    <w:p w:rsidR="006A16C9" w:rsidRDefault="006A16C9" w:rsidP="00681E56">
      <w:pPr>
        <w:pStyle w:val="a7"/>
        <w:numPr>
          <w:ilvl w:val="0"/>
          <w:numId w:val="5"/>
        </w:numPr>
        <w:adjustRightInd w:val="0"/>
        <w:snapToGrid w:val="0"/>
        <w:spacing w:line="400" w:lineRule="exact"/>
        <w:ind w:firstLineChars="0"/>
        <w:jc w:val="left"/>
        <w:rPr>
          <w:rFonts w:ascii="Times New Roman" w:hAnsi="Times New Roman"/>
          <w:bCs/>
          <w:szCs w:val="21"/>
        </w:rPr>
      </w:pPr>
      <w:r>
        <w:rPr>
          <w:rFonts w:ascii="Times New Roman" w:hAnsi="Times New Roman" w:hint="eastAsia"/>
          <w:bCs/>
          <w:szCs w:val="21"/>
        </w:rPr>
        <w:t>发电功能：彩色</w:t>
      </w:r>
      <w:r>
        <w:rPr>
          <w:rFonts w:ascii="Times New Roman" w:hAnsi="Times New Roman" w:hint="eastAsia"/>
          <w:bCs/>
          <w:szCs w:val="21"/>
        </w:rPr>
        <w:t>CIGS</w:t>
      </w:r>
      <w:r>
        <w:rPr>
          <w:rFonts w:ascii="Times New Roman" w:hAnsi="Times New Roman" w:hint="eastAsia"/>
          <w:bCs/>
          <w:szCs w:val="21"/>
        </w:rPr>
        <w:t>光伏组件通过光生伏特效应将光能转化为电能；</w:t>
      </w:r>
    </w:p>
    <w:p w:rsidR="006A16C9" w:rsidRDefault="006A16C9" w:rsidP="00681E56">
      <w:pPr>
        <w:pStyle w:val="a7"/>
        <w:numPr>
          <w:ilvl w:val="0"/>
          <w:numId w:val="5"/>
        </w:numPr>
        <w:adjustRightInd w:val="0"/>
        <w:snapToGrid w:val="0"/>
        <w:spacing w:line="400" w:lineRule="exact"/>
        <w:ind w:firstLineChars="0"/>
        <w:jc w:val="left"/>
        <w:rPr>
          <w:rFonts w:ascii="Times New Roman" w:hAnsi="Times New Roman"/>
          <w:bCs/>
          <w:szCs w:val="21"/>
        </w:rPr>
      </w:pPr>
      <w:r>
        <w:rPr>
          <w:rFonts w:ascii="Times New Roman" w:hAnsi="Times New Roman" w:hint="eastAsia"/>
          <w:bCs/>
          <w:szCs w:val="21"/>
        </w:rPr>
        <w:t>跟踪功能：采用高精度天文算法计算太阳光角度，结合高效能微控制器，使得系统计算位置精确可靠；</w:t>
      </w:r>
    </w:p>
    <w:p w:rsidR="006A16C9" w:rsidRDefault="006A16C9" w:rsidP="00681E56">
      <w:pPr>
        <w:pStyle w:val="a7"/>
        <w:numPr>
          <w:ilvl w:val="0"/>
          <w:numId w:val="5"/>
        </w:numPr>
        <w:adjustRightInd w:val="0"/>
        <w:snapToGrid w:val="0"/>
        <w:spacing w:line="400" w:lineRule="exact"/>
        <w:ind w:firstLineChars="0"/>
        <w:jc w:val="left"/>
        <w:rPr>
          <w:rFonts w:ascii="Times New Roman" w:hAnsi="Times New Roman"/>
          <w:bCs/>
          <w:szCs w:val="21"/>
        </w:rPr>
      </w:pPr>
      <w:r>
        <w:rPr>
          <w:rFonts w:ascii="Times New Roman" w:hAnsi="Times New Roman" w:hint="eastAsia"/>
          <w:bCs/>
          <w:szCs w:val="21"/>
        </w:rPr>
        <w:t>储能功能：通过储能系统将彩色光伏组件产生的电能储存，使得在阴雨天可以继续适用</w:t>
      </w:r>
    </w:p>
    <w:p w:rsidR="006A16C9" w:rsidRPr="006A16C9" w:rsidRDefault="006A16C9" w:rsidP="00681E56">
      <w:pPr>
        <w:pStyle w:val="a7"/>
        <w:numPr>
          <w:ilvl w:val="0"/>
          <w:numId w:val="5"/>
        </w:numPr>
        <w:adjustRightInd w:val="0"/>
        <w:snapToGrid w:val="0"/>
        <w:spacing w:line="400" w:lineRule="exact"/>
        <w:ind w:firstLineChars="0"/>
        <w:jc w:val="left"/>
        <w:rPr>
          <w:rFonts w:ascii="Times New Roman" w:hAnsi="Times New Roman"/>
          <w:bCs/>
          <w:szCs w:val="21"/>
        </w:rPr>
      </w:pPr>
      <w:r w:rsidRPr="006A16C9">
        <w:rPr>
          <w:rFonts w:ascii="Times New Roman" w:hAnsi="Times New Roman" w:hint="eastAsia"/>
          <w:bCs/>
          <w:szCs w:val="21"/>
        </w:rPr>
        <w:t>电气功能：通过电气系统的设置使得系统可以更好的配合负载；</w:t>
      </w:r>
    </w:p>
    <w:p w:rsidR="006A16C9" w:rsidRPr="006A16C9" w:rsidRDefault="006A16C9" w:rsidP="00060609">
      <w:pPr>
        <w:pStyle w:val="a7"/>
        <w:adjustRightInd w:val="0"/>
        <w:snapToGrid w:val="0"/>
        <w:spacing w:line="400" w:lineRule="exact"/>
        <w:ind w:firstLine="422"/>
        <w:jc w:val="left"/>
        <w:rPr>
          <w:rFonts w:asciiTheme="minorEastAsia" w:hAnsiTheme="minorEastAsia"/>
          <w:b/>
          <w:bCs/>
          <w:szCs w:val="21"/>
        </w:rPr>
      </w:pPr>
      <w:r w:rsidRPr="006A16C9">
        <w:rPr>
          <w:rFonts w:asciiTheme="minorEastAsia" w:hAnsiTheme="minorEastAsia" w:hint="eastAsia"/>
          <w:b/>
          <w:bCs/>
          <w:szCs w:val="21"/>
        </w:rPr>
        <w:t>3、系统负荷</w:t>
      </w:r>
    </w:p>
    <w:p w:rsidR="006A16C9" w:rsidRDefault="006A16C9" w:rsidP="00060609">
      <w:pPr>
        <w:pStyle w:val="a7"/>
        <w:adjustRightInd w:val="0"/>
        <w:snapToGrid w:val="0"/>
        <w:spacing w:line="400" w:lineRule="exact"/>
        <w:jc w:val="left"/>
        <w:rPr>
          <w:rFonts w:ascii="Times New Roman" w:hAnsi="Times New Roman"/>
          <w:bCs/>
          <w:szCs w:val="21"/>
        </w:rPr>
      </w:pPr>
      <w:r>
        <w:rPr>
          <w:rFonts w:ascii="Times New Roman" w:hAnsi="Times New Roman" w:hint="eastAsia"/>
          <w:bCs/>
          <w:szCs w:val="21"/>
        </w:rPr>
        <w:t>本项目的光伏组件指标为</w:t>
      </w:r>
      <w:r>
        <w:rPr>
          <w:rFonts w:ascii="Times New Roman" w:hAnsi="Times New Roman" w:hint="eastAsia"/>
          <w:bCs/>
          <w:szCs w:val="21"/>
        </w:rPr>
        <w:t>100 W/m</w:t>
      </w:r>
      <w:r w:rsidRPr="009671AE">
        <w:rPr>
          <w:rFonts w:ascii="Times New Roman" w:hAnsi="Times New Roman" w:hint="eastAsia"/>
          <w:bCs/>
          <w:sz w:val="24"/>
          <w:szCs w:val="24"/>
          <w:vertAlign w:val="superscript"/>
        </w:rPr>
        <w:t>2</w:t>
      </w:r>
      <w:r>
        <w:rPr>
          <w:rFonts w:ascii="Times New Roman" w:hAnsi="Times New Roman" w:hint="eastAsia"/>
          <w:bCs/>
          <w:szCs w:val="21"/>
        </w:rPr>
        <w:t>；支架负载指标为</w:t>
      </w:r>
      <w:r>
        <w:rPr>
          <w:rFonts w:ascii="Times New Roman" w:hAnsi="Times New Roman" w:hint="eastAsia"/>
          <w:bCs/>
          <w:szCs w:val="21"/>
        </w:rPr>
        <w:t>50KG/m</w:t>
      </w:r>
      <w:r w:rsidR="009671AE" w:rsidRPr="009671AE">
        <w:rPr>
          <w:rFonts w:ascii="Times New Roman" w:hAnsi="Times New Roman" w:hint="eastAsia"/>
          <w:bCs/>
          <w:sz w:val="24"/>
          <w:szCs w:val="24"/>
          <w:vertAlign w:val="superscript"/>
        </w:rPr>
        <w:t>2</w:t>
      </w:r>
      <w:r>
        <w:rPr>
          <w:rFonts w:ascii="Times New Roman" w:hAnsi="Times New Roman" w:hint="eastAsia"/>
          <w:bCs/>
          <w:szCs w:val="21"/>
        </w:rPr>
        <w:t>。发电量为</w:t>
      </w:r>
      <w:r>
        <w:rPr>
          <w:rFonts w:ascii="Times New Roman" w:hAnsi="Times New Roman" w:hint="eastAsia"/>
          <w:bCs/>
          <w:szCs w:val="21"/>
        </w:rPr>
        <w:t>1KWh/d</w:t>
      </w:r>
      <w:r>
        <w:rPr>
          <w:rFonts w:ascii="Times New Roman" w:hAnsi="Times New Roman" w:hint="eastAsia"/>
          <w:bCs/>
          <w:szCs w:val="21"/>
        </w:rPr>
        <w:t>，</w:t>
      </w:r>
      <w:r>
        <w:rPr>
          <w:rFonts w:ascii="Times New Roman" w:hAnsi="Times New Roman" w:hint="eastAsia"/>
          <w:bCs/>
          <w:szCs w:val="21"/>
        </w:rPr>
        <w:t xml:space="preserve"> </w:t>
      </w:r>
    </w:p>
    <w:p w:rsidR="006A16C9" w:rsidRPr="006A16C9" w:rsidRDefault="006A16C9" w:rsidP="00060609">
      <w:pPr>
        <w:pStyle w:val="a7"/>
        <w:adjustRightInd w:val="0"/>
        <w:snapToGrid w:val="0"/>
        <w:spacing w:line="400" w:lineRule="exact"/>
        <w:ind w:firstLine="422"/>
        <w:jc w:val="left"/>
        <w:rPr>
          <w:rFonts w:ascii="Times New Roman" w:hAnsi="Times New Roman"/>
          <w:b/>
          <w:bCs/>
          <w:szCs w:val="21"/>
        </w:rPr>
      </w:pPr>
      <w:r w:rsidRPr="006A16C9">
        <w:rPr>
          <w:rFonts w:ascii="Times New Roman" w:hAnsi="Times New Roman" w:hint="eastAsia"/>
          <w:b/>
          <w:bCs/>
          <w:szCs w:val="21"/>
        </w:rPr>
        <w:t>4</w:t>
      </w:r>
      <w:r w:rsidR="00171BC4">
        <w:rPr>
          <w:rFonts w:ascii="Times New Roman" w:hAnsi="Times New Roman" w:hint="eastAsia"/>
          <w:b/>
          <w:bCs/>
          <w:szCs w:val="21"/>
        </w:rPr>
        <w:t>、彩色光伏组件</w:t>
      </w:r>
    </w:p>
    <w:p w:rsidR="006A16C9" w:rsidRDefault="006A16C9" w:rsidP="00681E56">
      <w:pPr>
        <w:pStyle w:val="a7"/>
        <w:numPr>
          <w:ilvl w:val="0"/>
          <w:numId w:val="4"/>
        </w:numPr>
        <w:adjustRightInd w:val="0"/>
        <w:snapToGrid w:val="0"/>
        <w:spacing w:line="400" w:lineRule="exact"/>
        <w:ind w:firstLineChars="0"/>
        <w:jc w:val="left"/>
        <w:rPr>
          <w:rFonts w:ascii="Times New Roman" w:hAnsi="Times New Roman"/>
          <w:bCs/>
          <w:szCs w:val="21"/>
        </w:rPr>
      </w:pPr>
      <w:r>
        <w:rPr>
          <w:rFonts w:ascii="Times New Roman" w:hAnsi="Times New Roman" w:hint="eastAsia"/>
          <w:bCs/>
          <w:szCs w:val="21"/>
        </w:rPr>
        <w:t>组件电池类型：铜铟镓硒</w:t>
      </w:r>
      <w:bookmarkStart w:id="0" w:name="_Hlk85635911"/>
      <w:r>
        <w:rPr>
          <w:rFonts w:ascii="Times New Roman" w:hAnsi="Times New Roman" w:hint="eastAsia"/>
          <w:bCs/>
          <w:szCs w:val="21"/>
        </w:rPr>
        <w:t>CIGS</w:t>
      </w:r>
      <w:bookmarkEnd w:id="0"/>
      <w:r>
        <w:rPr>
          <w:rFonts w:ascii="Times New Roman" w:hAnsi="Times New Roman" w:hint="eastAsia"/>
          <w:bCs/>
          <w:szCs w:val="21"/>
        </w:rPr>
        <w:t>；</w:t>
      </w:r>
    </w:p>
    <w:p w:rsidR="006A16C9" w:rsidRDefault="006A16C9" w:rsidP="00681E56">
      <w:pPr>
        <w:pStyle w:val="a7"/>
        <w:numPr>
          <w:ilvl w:val="0"/>
          <w:numId w:val="4"/>
        </w:numPr>
        <w:adjustRightInd w:val="0"/>
        <w:snapToGrid w:val="0"/>
        <w:spacing w:line="400" w:lineRule="exact"/>
        <w:ind w:firstLineChars="0"/>
        <w:jc w:val="left"/>
        <w:rPr>
          <w:rFonts w:ascii="Times New Roman" w:hAnsi="Times New Roman"/>
          <w:bCs/>
          <w:szCs w:val="21"/>
        </w:rPr>
      </w:pPr>
      <w:r>
        <w:rPr>
          <w:rFonts w:ascii="Times New Roman" w:hAnsi="Times New Roman" w:hint="eastAsia"/>
          <w:bCs/>
          <w:szCs w:val="21"/>
        </w:rPr>
        <w:t>CIGS</w:t>
      </w:r>
      <w:r>
        <w:rPr>
          <w:rFonts w:ascii="Times New Roman" w:hAnsi="Times New Roman" w:hint="eastAsia"/>
          <w:bCs/>
          <w:szCs w:val="21"/>
        </w:rPr>
        <w:t>薄膜光伏组件不应有裂口、脱胶、皱痕等外表面损伤</w:t>
      </w:r>
      <w:r>
        <w:rPr>
          <w:rFonts w:ascii="Times New Roman" w:hAnsi="Times New Roman" w:hint="eastAsia"/>
          <w:bCs/>
          <w:szCs w:val="21"/>
        </w:rPr>
        <w:t xml:space="preserve"> </w:t>
      </w:r>
      <w:r>
        <w:rPr>
          <w:rFonts w:ascii="Times New Roman" w:hAnsi="Times New Roman" w:hint="eastAsia"/>
          <w:bCs/>
          <w:szCs w:val="21"/>
        </w:rPr>
        <w:t>，不应有引出端破损、失效、脱落或带电部件裸露等缺陷</w:t>
      </w:r>
      <w:r>
        <w:rPr>
          <w:rFonts w:ascii="Times New Roman" w:hAnsi="Times New Roman" w:hint="eastAsia"/>
          <w:bCs/>
          <w:szCs w:val="21"/>
        </w:rPr>
        <w:t>;</w:t>
      </w:r>
      <w:r>
        <w:rPr>
          <w:rFonts w:ascii="Times New Roman" w:hAnsi="Times New Roman" w:hint="eastAsia"/>
          <w:bCs/>
          <w:szCs w:val="21"/>
        </w:rPr>
        <w:t>不应出现</w:t>
      </w:r>
      <w:r>
        <w:rPr>
          <w:rFonts w:ascii="Times New Roman" w:hAnsi="Times New Roman" w:hint="eastAsia"/>
          <w:bCs/>
          <w:szCs w:val="21"/>
        </w:rPr>
        <w:t xml:space="preserve"> GB/ T 18911 </w:t>
      </w:r>
      <w:r>
        <w:rPr>
          <w:rFonts w:ascii="Times New Roman" w:hAnsi="Times New Roman" w:hint="eastAsia"/>
          <w:bCs/>
          <w:szCs w:val="21"/>
        </w:rPr>
        <w:t>中的严重外观缺陷</w:t>
      </w:r>
      <w:r>
        <w:rPr>
          <w:rFonts w:ascii="Times New Roman" w:hAnsi="Times New Roman" w:hint="eastAsia"/>
          <w:bCs/>
          <w:szCs w:val="21"/>
        </w:rPr>
        <w:t xml:space="preserve"> </w:t>
      </w:r>
      <w:r>
        <w:rPr>
          <w:rFonts w:ascii="Times New Roman" w:hAnsi="Times New Roman" w:hint="eastAsia"/>
          <w:bCs/>
          <w:szCs w:val="21"/>
        </w:rPr>
        <w:t>；</w:t>
      </w:r>
    </w:p>
    <w:p w:rsidR="006A16C9" w:rsidRDefault="006A16C9" w:rsidP="00681E56">
      <w:pPr>
        <w:pStyle w:val="a7"/>
        <w:numPr>
          <w:ilvl w:val="0"/>
          <w:numId w:val="4"/>
        </w:numPr>
        <w:adjustRightInd w:val="0"/>
        <w:snapToGrid w:val="0"/>
        <w:spacing w:line="400" w:lineRule="exact"/>
        <w:ind w:firstLineChars="0"/>
        <w:jc w:val="left"/>
        <w:rPr>
          <w:rFonts w:ascii="Times New Roman" w:hAnsi="Times New Roman"/>
          <w:bCs/>
          <w:szCs w:val="21"/>
        </w:rPr>
      </w:pPr>
      <w:r>
        <w:rPr>
          <w:rFonts w:ascii="Times New Roman" w:hAnsi="Times New Roman" w:hint="eastAsia"/>
          <w:bCs/>
          <w:szCs w:val="21"/>
        </w:rPr>
        <w:t>CIGS</w:t>
      </w:r>
      <w:r>
        <w:rPr>
          <w:rFonts w:ascii="Times New Roman" w:hAnsi="Times New Roman" w:hint="eastAsia"/>
          <w:bCs/>
          <w:szCs w:val="21"/>
        </w:rPr>
        <w:t>光伏组件应采用防火设计，整体防火等级</w:t>
      </w:r>
      <w:r>
        <w:rPr>
          <w:rFonts w:ascii="Times New Roman" w:hAnsi="Times New Roman" w:hint="eastAsia"/>
          <w:bCs/>
          <w:szCs w:val="21"/>
        </w:rPr>
        <w:t>A</w:t>
      </w:r>
      <w:r>
        <w:rPr>
          <w:rFonts w:ascii="Times New Roman" w:hAnsi="Times New Roman" w:hint="eastAsia"/>
          <w:bCs/>
          <w:szCs w:val="21"/>
        </w:rPr>
        <w:t>级。</w:t>
      </w:r>
    </w:p>
    <w:p w:rsidR="006A16C9" w:rsidRDefault="006A16C9" w:rsidP="00681E56">
      <w:pPr>
        <w:pStyle w:val="a7"/>
        <w:numPr>
          <w:ilvl w:val="0"/>
          <w:numId w:val="4"/>
        </w:numPr>
        <w:adjustRightInd w:val="0"/>
        <w:snapToGrid w:val="0"/>
        <w:spacing w:line="400" w:lineRule="exact"/>
        <w:ind w:firstLineChars="0"/>
        <w:jc w:val="left"/>
        <w:rPr>
          <w:rFonts w:ascii="Times New Roman" w:hAnsi="Times New Roman"/>
          <w:bCs/>
          <w:szCs w:val="21"/>
        </w:rPr>
      </w:pPr>
      <w:r>
        <w:rPr>
          <w:rFonts w:ascii="Times New Roman" w:hAnsi="Times New Roman" w:hint="eastAsia"/>
          <w:bCs/>
          <w:szCs w:val="21"/>
        </w:rPr>
        <w:t>CIGS</w:t>
      </w:r>
      <w:r>
        <w:rPr>
          <w:rFonts w:ascii="Times New Roman" w:hAnsi="Times New Roman" w:hint="eastAsia"/>
          <w:bCs/>
          <w:szCs w:val="21"/>
        </w:rPr>
        <w:t>光伏组件采用先进、可靠的加工制造技术，结构合理，可靠性高，能耗低，不污染环境，维护保养简便。</w:t>
      </w:r>
    </w:p>
    <w:p w:rsidR="006A16C9" w:rsidRDefault="006A16C9" w:rsidP="00681E56">
      <w:pPr>
        <w:pStyle w:val="a7"/>
        <w:numPr>
          <w:ilvl w:val="0"/>
          <w:numId w:val="4"/>
        </w:numPr>
        <w:adjustRightInd w:val="0"/>
        <w:snapToGrid w:val="0"/>
        <w:spacing w:line="400" w:lineRule="exact"/>
        <w:ind w:firstLineChars="0"/>
        <w:jc w:val="left"/>
        <w:rPr>
          <w:rFonts w:ascii="Times New Roman" w:hAnsi="Times New Roman"/>
          <w:bCs/>
          <w:szCs w:val="21"/>
        </w:rPr>
      </w:pPr>
      <w:r>
        <w:rPr>
          <w:rFonts w:ascii="Times New Roman" w:hAnsi="Times New Roman" w:hint="eastAsia"/>
          <w:bCs/>
          <w:szCs w:val="21"/>
        </w:rPr>
        <w:t>CIGS</w:t>
      </w:r>
      <w:r>
        <w:rPr>
          <w:rFonts w:ascii="Times New Roman" w:hAnsi="Times New Roman" w:hint="eastAsia"/>
          <w:bCs/>
          <w:szCs w:val="21"/>
        </w:rPr>
        <w:t>光伏组件各部件在正常工况下应能安全、持续运行，不应有过度的应力、温升、腐蚀、老化等问题。</w:t>
      </w:r>
    </w:p>
    <w:p w:rsidR="006A16C9" w:rsidRDefault="006A16C9" w:rsidP="00681E56">
      <w:pPr>
        <w:pStyle w:val="a7"/>
        <w:numPr>
          <w:ilvl w:val="0"/>
          <w:numId w:val="4"/>
        </w:numPr>
        <w:adjustRightInd w:val="0"/>
        <w:snapToGrid w:val="0"/>
        <w:spacing w:line="400" w:lineRule="exact"/>
        <w:ind w:firstLineChars="0"/>
        <w:jc w:val="left"/>
        <w:rPr>
          <w:rFonts w:ascii="Times New Roman" w:hAnsi="Times New Roman"/>
          <w:bCs/>
          <w:szCs w:val="21"/>
        </w:rPr>
      </w:pPr>
      <w:r>
        <w:rPr>
          <w:rFonts w:ascii="Times New Roman" w:hAnsi="Times New Roman" w:hint="eastAsia"/>
          <w:bCs/>
          <w:szCs w:val="21"/>
        </w:rPr>
        <w:t>CIGS</w:t>
      </w:r>
      <w:r>
        <w:rPr>
          <w:rFonts w:ascii="Times New Roman" w:hAnsi="Times New Roman" w:hint="eastAsia"/>
          <w:bCs/>
          <w:szCs w:val="21"/>
        </w:rPr>
        <w:t>组件衰减率</w:t>
      </w:r>
      <w:r>
        <w:rPr>
          <w:rFonts w:ascii="Times New Roman" w:hAnsi="Times New Roman" w:hint="eastAsia"/>
          <w:bCs/>
          <w:szCs w:val="21"/>
        </w:rPr>
        <w:t>10</w:t>
      </w:r>
      <w:r>
        <w:rPr>
          <w:rFonts w:ascii="Times New Roman" w:hAnsi="Times New Roman" w:hint="eastAsia"/>
          <w:bCs/>
          <w:szCs w:val="21"/>
        </w:rPr>
        <w:t>年内不高于</w:t>
      </w:r>
      <w:r>
        <w:rPr>
          <w:rFonts w:ascii="Times New Roman" w:hAnsi="Times New Roman" w:hint="eastAsia"/>
          <w:bCs/>
          <w:szCs w:val="21"/>
        </w:rPr>
        <w:t>10%</w:t>
      </w:r>
      <w:r>
        <w:rPr>
          <w:rFonts w:ascii="Times New Roman" w:hAnsi="Times New Roman" w:hint="eastAsia"/>
          <w:bCs/>
          <w:szCs w:val="21"/>
        </w:rPr>
        <w:t>，</w:t>
      </w:r>
      <w:r>
        <w:rPr>
          <w:rFonts w:ascii="Times New Roman" w:hAnsi="Times New Roman" w:hint="eastAsia"/>
          <w:bCs/>
          <w:szCs w:val="21"/>
        </w:rPr>
        <w:t>25</w:t>
      </w:r>
      <w:r>
        <w:rPr>
          <w:rFonts w:ascii="Times New Roman" w:hAnsi="Times New Roman" w:hint="eastAsia"/>
          <w:bCs/>
          <w:szCs w:val="21"/>
        </w:rPr>
        <w:t>年内不高于</w:t>
      </w:r>
      <w:r>
        <w:rPr>
          <w:rFonts w:ascii="Times New Roman" w:hAnsi="Times New Roman" w:hint="eastAsia"/>
          <w:bCs/>
          <w:szCs w:val="21"/>
        </w:rPr>
        <w:t>20%</w:t>
      </w:r>
      <w:r>
        <w:rPr>
          <w:rFonts w:ascii="Times New Roman" w:hAnsi="Times New Roman" w:hint="eastAsia"/>
          <w:bCs/>
          <w:szCs w:val="21"/>
        </w:rPr>
        <w:t>；</w:t>
      </w:r>
    </w:p>
    <w:p w:rsidR="006A16C9" w:rsidRDefault="006A16C9" w:rsidP="00681E56">
      <w:pPr>
        <w:pStyle w:val="a7"/>
        <w:numPr>
          <w:ilvl w:val="0"/>
          <w:numId w:val="4"/>
        </w:numPr>
        <w:adjustRightInd w:val="0"/>
        <w:snapToGrid w:val="0"/>
        <w:spacing w:line="400" w:lineRule="exact"/>
        <w:ind w:firstLineChars="0"/>
        <w:jc w:val="left"/>
        <w:rPr>
          <w:rFonts w:ascii="Times New Roman" w:hAnsi="Times New Roman"/>
          <w:bCs/>
          <w:szCs w:val="21"/>
        </w:rPr>
      </w:pPr>
      <w:r>
        <w:rPr>
          <w:rFonts w:ascii="Times New Roman" w:hAnsi="Times New Roman" w:hint="eastAsia"/>
          <w:bCs/>
          <w:szCs w:val="21"/>
        </w:rPr>
        <w:t>CIGS</w:t>
      </w:r>
      <w:r>
        <w:rPr>
          <w:rFonts w:ascii="Times New Roman" w:hAnsi="Times New Roman" w:hint="eastAsia"/>
          <w:bCs/>
          <w:szCs w:val="21"/>
        </w:rPr>
        <w:t>光伏组件防护等级不低于</w:t>
      </w:r>
      <w:r>
        <w:rPr>
          <w:rFonts w:ascii="Times New Roman" w:hAnsi="Times New Roman" w:hint="eastAsia"/>
          <w:bCs/>
          <w:szCs w:val="21"/>
        </w:rPr>
        <w:t>IP65</w:t>
      </w:r>
      <w:r>
        <w:rPr>
          <w:rFonts w:ascii="Times New Roman" w:hAnsi="Times New Roman" w:hint="eastAsia"/>
          <w:bCs/>
          <w:szCs w:val="21"/>
        </w:rPr>
        <w:t>。</w:t>
      </w:r>
      <w:r>
        <w:rPr>
          <w:rFonts w:ascii="Times New Roman" w:hAnsi="Times New Roman" w:hint="eastAsia"/>
          <w:bCs/>
          <w:szCs w:val="21"/>
        </w:rPr>
        <w:t xml:space="preserve"> </w:t>
      </w:r>
    </w:p>
    <w:p w:rsidR="006A16C9" w:rsidRDefault="006A16C9" w:rsidP="00681E56">
      <w:pPr>
        <w:pStyle w:val="a7"/>
        <w:numPr>
          <w:ilvl w:val="0"/>
          <w:numId w:val="4"/>
        </w:numPr>
        <w:adjustRightInd w:val="0"/>
        <w:snapToGrid w:val="0"/>
        <w:spacing w:line="400" w:lineRule="exact"/>
        <w:ind w:firstLineChars="0"/>
        <w:jc w:val="left"/>
        <w:rPr>
          <w:rFonts w:ascii="Times New Roman" w:hAnsi="Times New Roman"/>
          <w:bCs/>
          <w:szCs w:val="21"/>
        </w:rPr>
      </w:pPr>
      <w:r>
        <w:rPr>
          <w:rFonts w:ascii="Times New Roman" w:hAnsi="Times New Roman" w:hint="eastAsia"/>
          <w:bCs/>
          <w:szCs w:val="21"/>
        </w:rPr>
        <w:t>投标方提供的</w:t>
      </w:r>
      <w:r>
        <w:rPr>
          <w:rFonts w:ascii="Times New Roman" w:hAnsi="Times New Roman" w:hint="eastAsia"/>
          <w:bCs/>
          <w:szCs w:val="21"/>
        </w:rPr>
        <w:t>CIGS</w:t>
      </w:r>
      <w:r>
        <w:rPr>
          <w:rFonts w:ascii="Times New Roman" w:hAnsi="Times New Roman" w:hint="eastAsia"/>
          <w:bCs/>
          <w:szCs w:val="21"/>
        </w:rPr>
        <w:t>光伏组件应满足项目所在地风荷载、抗震等建筑要求。</w:t>
      </w:r>
    </w:p>
    <w:p w:rsidR="006A16C9" w:rsidRDefault="006A16C9" w:rsidP="00681E56">
      <w:pPr>
        <w:pStyle w:val="a7"/>
        <w:numPr>
          <w:ilvl w:val="0"/>
          <w:numId w:val="4"/>
        </w:numPr>
        <w:adjustRightInd w:val="0"/>
        <w:snapToGrid w:val="0"/>
        <w:spacing w:line="400" w:lineRule="exact"/>
        <w:ind w:firstLineChars="0"/>
        <w:jc w:val="left"/>
        <w:rPr>
          <w:rFonts w:ascii="Times New Roman" w:hAnsi="Times New Roman"/>
          <w:bCs/>
          <w:szCs w:val="21"/>
        </w:rPr>
      </w:pPr>
      <w:r>
        <w:rPr>
          <w:rFonts w:ascii="Times New Roman" w:hAnsi="Times New Roman" w:hint="eastAsia"/>
          <w:bCs/>
          <w:szCs w:val="21"/>
        </w:rPr>
        <w:t>规格组件的外形尺寸，安装尺寸及质量符合相应的产品详细规范的规定。</w:t>
      </w:r>
    </w:p>
    <w:p w:rsidR="006A16C9" w:rsidRDefault="006A16C9" w:rsidP="00681E56">
      <w:pPr>
        <w:pStyle w:val="a7"/>
        <w:numPr>
          <w:ilvl w:val="0"/>
          <w:numId w:val="4"/>
        </w:numPr>
        <w:adjustRightInd w:val="0"/>
        <w:snapToGrid w:val="0"/>
        <w:spacing w:line="400" w:lineRule="exact"/>
        <w:ind w:firstLineChars="0"/>
        <w:jc w:val="left"/>
        <w:rPr>
          <w:rFonts w:ascii="Times New Roman" w:hAnsi="Times New Roman"/>
          <w:bCs/>
          <w:szCs w:val="21"/>
        </w:rPr>
      </w:pPr>
      <w:r>
        <w:rPr>
          <w:rFonts w:ascii="Times New Roman" w:hAnsi="Times New Roman" w:hint="eastAsia"/>
          <w:bCs/>
          <w:szCs w:val="21"/>
        </w:rPr>
        <w:t>组件的结构设计能满足安装地点的气候、海拔等条件的使用要求。</w:t>
      </w:r>
    </w:p>
    <w:p w:rsidR="006A16C9" w:rsidRDefault="006A16C9" w:rsidP="00681E56">
      <w:pPr>
        <w:pStyle w:val="a7"/>
        <w:numPr>
          <w:ilvl w:val="0"/>
          <w:numId w:val="4"/>
        </w:numPr>
        <w:adjustRightInd w:val="0"/>
        <w:snapToGrid w:val="0"/>
        <w:spacing w:line="400" w:lineRule="exact"/>
        <w:ind w:firstLineChars="0"/>
        <w:jc w:val="left"/>
        <w:rPr>
          <w:rFonts w:ascii="Times New Roman" w:hAnsi="Times New Roman"/>
          <w:bCs/>
          <w:szCs w:val="21"/>
        </w:rPr>
      </w:pPr>
      <w:r>
        <w:rPr>
          <w:rFonts w:ascii="Times New Roman" w:hAnsi="Times New Roman" w:hint="eastAsia"/>
          <w:bCs/>
          <w:szCs w:val="21"/>
        </w:rPr>
        <w:t>CIGS</w:t>
      </w:r>
      <w:r>
        <w:rPr>
          <w:rFonts w:ascii="Times New Roman" w:hAnsi="Times New Roman" w:hint="eastAsia"/>
          <w:bCs/>
          <w:szCs w:val="21"/>
        </w:rPr>
        <w:t>电池组件整洁、平整、无毛刺、无腐蚀斑点。</w:t>
      </w:r>
    </w:p>
    <w:p w:rsidR="006A16C9" w:rsidRDefault="006A16C9" w:rsidP="00681E56">
      <w:pPr>
        <w:pStyle w:val="a7"/>
        <w:numPr>
          <w:ilvl w:val="0"/>
          <w:numId w:val="4"/>
        </w:numPr>
        <w:adjustRightInd w:val="0"/>
        <w:snapToGrid w:val="0"/>
        <w:spacing w:line="400" w:lineRule="exact"/>
        <w:ind w:firstLineChars="0"/>
        <w:jc w:val="left"/>
        <w:rPr>
          <w:rFonts w:ascii="Times New Roman" w:hAnsi="Times New Roman"/>
          <w:bCs/>
          <w:szCs w:val="21"/>
        </w:rPr>
      </w:pPr>
      <w:r>
        <w:rPr>
          <w:rFonts w:ascii="Times New Roman" w:hAnsi="Times New Roman" w:hint="eastAsia"/>
          <w:bCs/>
          <w:szCs w:val="21"/>
        </w:rPr>
        <w:t>所提供的组件无开裂、</w:t>
      </w:r>
      <w:proofErr w:type="gramStart"/>
      <w:r>
        <w:rPr>
          <w:rFonts w:ascii="Times New Roman" w:hAnsi="Times New Roman" w:hint="eastAsia"/>
          <w:bCs/>
          <w:szCs w:val="21"/>
        </w:rPr>
        <w:t>不</w:t>
      </w:r>
      <w:proofErr w:type="gramEnd"/>
      <w:r>
        <w:rPr>
          <w:rFonts w:ascii="Times New Roman" w:hAnsi="Times New Roman" w:hint="eastAsia"/>
          <w:bCs/>
          <w:szCs w:val="21"/>
        </w:rPr>
        <w:t>规整或损伤的外表面。</w:t>
      </w:r>
    </w:p>
    <w:p w:rsidR="006A16C9" w:rsidRDefault="006A16C9" w:rsidP="00681E56">
      <w:pPr>
        <w:pStyle w:val="a7"/>
        <w:numPr>
          <w:ilvl w:val="0"/>
          <w:numId w:val="4"/>
        </w:numPr>
        <w:adjustRightInd w:val="0"/>
        <w:snapToGrid w:val="0"/>
        <w:spacing w:line="400" w:lineRule="exact"/>
        <w:ind w:firstLineChars="0"/>
        <w:jc w:val="left"/>
        <w:rPr>
          <w:rFonts w:ascii="Times New Roman" w:hAnsi="Times New Roman"/>
          <w:bCs/>
          <w:szCs w:val="21"/>
        </w:rPr>
      </w:pPr>
      <w:r>
        <w:rPr>
          <w:rFonts w:ascii="Times New Roman" w:hAnsi="Times New Roman" w:hint="eastAsia"/>
          <w:bCs/>
          <w:szCs w:val="21"/>
        </w:rPr>
        <w:t>组件的电池表面颜色均匀，无明显色差。</w:t>
      </w:r>
    </w:p>
    <w:p w:rsidR="006A16C9" w:rsidRDefault="006A16C9" w:rsidP="00681E56">
      <w:pPr>
        <w:pStyle w:val="a7"/>
        <w:numPr>
          <w:ilvl w:val="0"/>
          <w:numId w:val="4"/>
        </w:numPr>
        <w:adjustRightInd w:val="0"/>
        <w:snapToGrid w:val="0"/>
        <w:spacing w:line="400" w:lineRule="exact"/>
        <w:ind w:firstLineChars="0"/>
        <w:jc w:val="left"/>
        <w:rPr>
          <w:rFonts w:ascii="Times New Roman" w:hAnsi="Times New Roman"/>
          <w:bCs/>
          <w:szCs w:val="21"/>
        </w:rPr>
      </w:pPr>
      <w:proofErr w:type="gramStart"/>
      <w:r>
        <w:rPr>
          <w:rFonts w:ascii="Times New Roman" w:hAnsi="Times New Roman" w:hint="eastAsia"/>
          <w:bCs/>
          <w:szCs w:val="21"/>
        </w:rPr>
        <w:t>打胶均匀</w:t>
      </w:r>
      <w:proofErr w:type="gramEnd"/>
      <w:r>
        <w:rPr>
          <w:rFonts w:ascii="Times New Roman" w:hAnsi="Times New Roman" w:hint="eastAsia"/>
          <w:bCs/>
          <w:szCs w:val="21"/>
        </w:rPr>
        <w:t>充分，接线盒粘接牢固，表面干净。</w:t>
      </w:r>
    </w:p>
    <w:p w:rsidR="006A16C9" w:rsidRDefault="006A16C9" w:rsidP="00681E56">
      <w:pPr>
        <w:pStyle w:val="a7"/>
        <w:numPr>
          <w:ilvl w:val="0"/>
          <w:numId w:val="4"/>
        </w:numPr>
        <w:adjustRightInd w:val="0"/>
        <w:snapToGrid w:val="0"/>
        <w:spacing w:line="400" w:lineRule="exact"/>
        <w:ind w:firstLineChars="0"/>
        <w:jc w:val="left"/>
        <w:rPr>
          <w:rFonts w:ascii="Times New Roman" w:hAnsi="Times New Roman"/>
          <w:bCs/>
          <w:szCs w:val="21"/>
        </w:rPr>
      </w:pPr>
      <w:r>
        <w:rPr>
          <w:rFonts w:ascii="Times New Roman" w:hAnsi="Times New Roman" w:hint="eastAsia"/>
          <w:bCs/>
          <w:szCs w:val="21"/>
        </w:rPr>
        <w:t>组件的输出连接、互联线及主汇流线无可见的腐蚀。</w:t>
      </w:r>
    </w:p>
    <w:p w:rsidR="006A16C9" w:rsidRDefault="006A16C9" w:rsidP="00681E56">
      <w:pPr>
        <w:pStyle w:val="a7"/>
        <w:numPr>
          <w:ilvl w:val="0"/>
          <w:numId w:val="4"/>
        </w:numPr>
        <w:adjustRightInd w:val="0"/>
        <w:snapToGrid w:val="0"/>
        <w:spacing w:line="400" w:lineRule="exact"/>
        <w:ind w:firstLineChars="0"/>
        <w:jc w:val="left"/>
        <w:rPr>
          <w:rFonts w:ascii="Times New Roman" w:hAnsi="Times New Roman"/>
          <w:bCs/>
          <w:szCs w:val="21"/>
        </w:rPr>
      </w:pPr>
      <w:r>
        <w:rPr>
          <w:rFonts w:ascii="Times New Roman" w:hAnsi="Times New Roman" w:hint="eastAsia"/>
          <w:bCs/>
          <w:szCs w:val="21"/>
        </w:rPr>
        <w:t>组件的边缘和电池之间不存在连续的气泡或脱层。</w:t>
      </w:r>
    </w:p>
    <w:p w:rsidR="006A16C9" w:rsidRPr="006A16C9" w:rsidRDefault="006A16C9" w:rsidP="00060609">
      <w:pPr>
        <w:pStyle w:val="a7"/>
        <w:adjustRightInd w:val="0"/>
        <w:snapToGrid w:val="0"/>
        <w:spacing w:line="400" w:lineRule="exact"/>
        <w:ind w:firstLine="422"/>
        <w:jc w:val="left"/>
        <w:rPr>
          <w:rFonts w:asciiTheme="minorEastAsia" w:hAnsiTheme="minorEastAsia"/>
          <w:b/>
          <w:bCs/>
          <w:szCs w:val="21"/>
        </w:rPr>
      </w:pPr>
      <w:r w:rsidRPr="006A16C9">
        <w:rPr>
          <w:rFonts w:asciiTheme="minorEastAsia" w:hAnsiTheme="minorEastAsia" w:hint="eastAsia"/>
          <w:b/>
          <w:bCs/>
          <w:szCs w:val="21"/>
        </w:rPr>
        <w:t>5</w:t>
      </w:r>
      <w:r w:rsidR="00171BC4">
        <w:rPr>
          <w:rFonts w:asciiTheme="minorEastAsia" w:hAnsiTheme="minorEastAsia" w:hint="eastAsia"/>
          <w:b/>
          <w:bCs/>
          <w:szCs w:val="21"/>
        </w:rPr>
        <w:t>、光伏跟踪支架</w:t>
      </w:r>
    </w:p>
    <w:p w:rsidR="006A16C9" w:rsidRDefault="006A16C9" w:rsidP="00681E56">
      <w:pPr>
        <w:pStyle w:val="a7"/>
        <w:numPr>
          <w:ilvl w:val="0"/>
          <w:numId w:val="6"/>
        </w:numPr>
        <w:adjustRightInd w:val="0"/>
        <w:snapToGrid w:val="0"/>
        <w:spacing w:line="400" w:lineRule="exact"/>
        <w:ind w:firstLineChars="0"/>
        <w:jc w:val="left"/>
        <w:rPr>
          <w:rFonts w:ascii="Times New Roman" w:hAnsi="Times New Roman"/>
          <w:bCs/>
          <w:szCs w:val="21"/>
        </w:rPr>
      </w:pPr>
      <w:r>
        <w:rPr>
          <w:rFonts w:ascii="Times New Roman" w:hAnsi="Times New Roman" w:hint="eastAsia"/>
          <w:bCs/>
          <w:szCs w:val="21"/>
        </w:rPr>
        <w:t>支架基础应按承载能力极限状态和正常极限装填进行设计。</w:t>
      </w:r>
    </w:p>
    <w:p w:rsidR="006A16C9" w:rsidRDefault="006A16C9" w:rsidP="00681E56">
      <w:pPr>
        <w:pStyle w:val="a7"/>
        <w:numPr>
          <w:ilvl w:val="0"/>
          <w:numId w:val="6"/>
        </w:numPr>
        <w:adjustRightInd w:val="0"/>
        <w:snapToGrid w:val="0"/>
        <w:spacing w:line="400" w:lineRule="exact"/>
        <w:ind w:firstLineChars="0"/>
        <w:jc w:val="left"/>
        <w:rPr>
          <w:rFonts w:ascii="Times New Roman" w:hAnsi="Times New Roman"/>
          <w:bCs/>
          <w:szCs w:val="21"/>
        </w:rPr>
      </w:pPr>
      <w:r>
        <w:rPr>
          <w:rFonts w:ascii="Times New Roman" w:hAnsi="Times New Roman" w:hint="eastAsia"/>
          <w:bCs/>
          <w:szCs w:val="21"/>
        </w:rPr>
        <w:t>支架基础设计安全等级不应小于上部支架设计安全等级设。</w:t>
      </w:r>
    </w:p>
    <w:p w:rsidR="006A16C9" w:rsidRDefault="006A16C9" w:rsidP="00681E56">
      <w:pPr>
        <w:pStyle w:val="a7"/>
        <w:numPr>
          <w:ilvl w:val="0"/>
          <w:numId w:val="6"/>
        </w:numPr>
        <w:adjustRightInd w:val="0"/>
        <w:snapToGrid w:val="0"/>
        <w:spacing w:line="400" w:lineRule="exact"/>
        <w:ind w:firstLineChars="0"/>
        <w:jc w:val="left"/>
        <w:rPr>
          <w:rFonts w:ascii="Times New Roman" w:hAnsi="Times New Roman"/>
          <w:bCs/>
          <w:szCs w:val="21"/>
        </w:rPr>
      </w:pPr>
      <w:r>
        <w:rPr>
          <w:rFonts w:ascii="Times New Roman" w:hAnsi="Times New Roman" w:hint="eastAsia"/>
          <w:bCs/>
          <w:szCs w:val="21"/>
        </w:rPr>
        <w:t>支架基础设计使用年限不小于电站设计使用年限，且不应小于</w:t>
      </w:r>
      <w:r>
        <w:rPr>
          <w:rFonts w:ascii="Times New Roman" w:hAnsi="Times New Roman" w:hint="eastAsia"/>
          <w:bCs/>
          <w:szCs w:val="21"/>
        </w:rPr>
        <w:t>25</w:t>
      </w:r>
      <w:r>
        <w:rPr>
          <w:rFonts w:ascii="Times New Roman" w:hAnsi="Times New Roman" w:hint="eastAsia"/>
          <w:bCs/>
          <w:szCs w:val="21"/>
        </w:rPr>
        <w:t>年。</w:t>
      </w:r>
    </w:p>
    <w:p w:rsidR="006A16C9" w:rsidRDefault="006A16C9" w:rsidP="00681E56">
      <w:pPr>
        <w:pStyle w:val="a7"/>
        <w:numPr>
          <w:ilvl w:val="0"/>
          <w:numId w:val="6"/>
        </w:numPr>
        <w:adjustRightInd w:val="0"/>
        <w:snapToGrid w:val="0"/>
        <w:spacing w:line="400" w:lineRule="exact"/>
        <w:ind w:firstLineChars="0"/>
        <w:jc w:val="left"/>
        <w:rPr>
          <w:rFonts w:ascii="Times New Roman" w:hAnsi="Times New Roman"/>
          <w:bCs/>
          <w:szCs w:val="21"/>
        </w:rPr>
      </w:pPr>
      <w:r>
        <w:rPr>
          <w:rFonts w:ascii="Times New Roman" w:hAnsi="Times New Roman" w:hint="eastAsia"/>
          <w:bCs/>
          <w:szCs w:val="21"/>
        </w:rPr>
        <w:t>支架基础设计和施工应考虑电站全寿命周期对环境的影响，符合当地环境保护和水土保持要求，应减少土石方挖填，减少对地表植被的破坏。</w:t>
      </w:r>
    </w:p>
    <w:p w:rsidR="006A16C9" w:rsidRDefault="006A16C9" w:rsidP="00681E56">
      <w:pPr>
        <w:pStyle w:val="a7"/>
        <w:numPr>
          <w:ilvl w:val="0"/>
          <w:numId w:val="6"/>
        </w:numPr>
        <w:adjustRightInd w:val="0"/>
        <w:snapToGrid w:val="0"/>
        <w:spacing w:line="400" w:lineRule="exact"/>
        <w:ind w:firstLineChars="0"/>
        <w:jc w:val="left"/>
        <w:rPr>
          <w:rFonts w:ascii="Times New Roman" w:hAnsi="Times New Roman"/>
          <w:bCs/>
          <w:szCs w:val="21"/>
        </w:rPr>
      </w:pPr>
      <w:r>
        <w:rPr>
          <w:rFonts w:ascii="Times New Roman" w:hAnsi="Times New Roman" w:hint="eastAsia"/>
          <w:bCs/>
          <w:szCs w:val="21"/>
        </w:rPr>
        <w:t>支架基础的设计和施工在满足安全性和可靠性的同时，宜采用新技术、新工艺、新材料。</w:t>
      </w:r>
    </w:p>
    <w:p w:rsidR="006A16C9" w:rsidRDefault="006A16C9" w:rsidP="00681E56">
      <w:pPr>
        <w:pStyle w:val="a7"/>
        <w:numPr>
          <w:ilvl w:val="0"/>
          <w:numId w:val="6"/>
        </w:numPr>
        <w:adjustRightInd w:val="0"/>
        <w:snapToGrid w:val="0"/>
        <w:spacing w:line="400" w:lineRule="exact"/>
        <w:ind w:firstLineChars="0"/>
        <w:jc w:val="left"/>
        <w:rPr>
          <w:rFonts w:ascii="Times New Roman" w:hAnsi="Times New Roman"/>
          <w:bCs/>
          <w:szCs w:val="21"/>
        </w:rPr>
      </w:pPr>
      <w:r>
        <w:rPr>
          <w:rFonts w:ascii="Times New Roman" w:hAnsi="Times New Roman" w:hint="eastAsia"/>
          <w:bCs/>
          <w:szCs w:val="21"/>
        </w:rPr>
        <w:lastRenderedPageBreak/>
        <w:t>支架基础结构混凝土强度等级不应低于</w:t>
      </w:r>
      <w:r>
        <w:rPr>
          <w:rFonts w:ascii="Times New Roman" w:hAnsi="Times New Roman" w:hint="eastAsia"/>
          <w:bCs/>
          <w:szCs w:val="21"/>
        </w:rPr>
        <w:t>C25;</w:t>
      </w:r>
      <w:r>
        <w:rPr>
          <w:rFonts w:ascii="Times New Roman" w:hAnsi="Times New Roman" w:hint="eastAsia"/>
          <w:bCs/>
          <w:szCs w:val="21"/>
        </w:rPr>
        <w:t>结构钢筋宜选用</w:t>
      </w:r>
      <w:r>
        <w:rPr>
          <w:rFonts w:ascii="Times New Roman" w:hAnsi="Times New Roman" w:hint="eastAsia"/>
          <w:bCs/>
          <w:szCs w:val="21"/>
        </w:rPr>
        <w:t>HRE400</w:t>
      </w:r>
      <w:r>
        <w:rPr>
          <w:rFonts w:ascii="Times New Roman" w:hAnsi="Times New Roman" w:hint="eastAsia"/>
          <w:bCs/>
          <w:szCs w:val="21"/>
        </w:rPr>
        <w:t>钢筋；结构钢材宜选用</w:t>
      </w:r>
      <w:r>
        <w:rPr>
          <w:rFonts w:ascii="Times New Roman" w:hAnsi="Times New Roman" w:hint="eastAsia"/>
          <w:bCs/>
          <w:szCs w:val="21"/>
        </w:rPr>
        <w:t>Q235</w:t>
      </w:r>
      <w:r>
        <w:rPr>
          <w:rFonts w:ascii="Times New Roman" w:hAnsi="Times New Roman" w:hint="eastAsia"/>
          <w:bCs/>
          <w:szCs w:val="21"/>
        </w:rPr>
        <w:t>钢、</w:t>
      </w:r>
      <w:r>
        <w:rPr>
          <w:rFonts w:ascii="Times New Roman" w:hAnsi="Times New Roman" w:hint="eastAsia"/>
          <w:bCs/>
          <w:szCs w:val="21"/>
        </w:rPr>
        <w:t>Q345</w:t>
      </w:r>
      <w:r>
        <w:rPr>
          <w:rFonts w:ascii="Times New Roman" w:hAnsi="Times New Roman" w:hint="eastAsia"/>
          <w:bCs/>
          <w:szCs w:val="21"/>
        </w:rPr>
        <w:t>钢。</w:t>
      </w:r>
    </w:p>
    <w:p w:rsidR="006A16C9" w:rsidRDefault="006A16C9" w:rsidP="00681E56">
      <w:pPr>
        <w:pStyle w:val="a7"/>
        <w:numPr>
          <w:ilvl w:val="0"/>
          <w:numId w:val="6"/>
        </w:numPr>
        <w:adjustRightInd w:val="0"/>
        <w:snapToGrid w:val="0"/>
        <w:spacing w:line="400" w:lineRule="exact"/>
        <w:ind w:firstLineChars="0"/>
        <w:jc w:val="left"/>
        <w:rPr>
          <w:rFonts w:ascii="Times New Roman" w:hAnsi="Times New Roman"/>
          <w:bCs/>
          <w:szCs w:val="21"/>
        </w:rPr>
      </w:pPr>
      <w:r>
        <w:rPr>
          <w:rFonts w:ascii="Times New Roman" w:hAnsi="Times New Roman" w:hint="eastAsia"/>
          <w:bCs/>
          <w:szCs w:val="21"/>
        </w:rPr>
        <w:t>支架基础结构所用的原材料及成品构件应有产品合格证书及相关性能的检验报告。</w:t>
      </w:r>
    </w:p>
    <w:p w:rsidR="006A16C9" w:rsidRPr="006A16C9" w:rsidRDefault="006A16C9" w:rsidP="00060609">
      <w:pPr>
        <w:pStyle w:val="a7"/>
        <w:adjustRightInd w:val="0"/>
        <w:snapToGrid w:val="0"/>
        <w:spacing w:line="400" w:lineRule="exact"/>
        <w:ind w:firstLine="422"/>
        <w:jc w:val="left"/>
        <w:rPr>
          <w:rFonts w:asciiTheme="minorEastAsia" w:hAnsiTheme="minorEastAsia"/>
          <w:b/>
          <w:bCs/>
          <w:szCs w:val="21"/>
        </w:rPr>
      </w:pPr>
      <w:r w:rsidRPr="006A16C9">
        <w:rPr>
          <w:rFonts w:asciiTheme="minorEastAsia" w:hAnsiTheme="minorEastAsia" w:hint="eastAsia"/>
          <w:b/>
          <w:bCs/>
          <w:szCs w:val="21"/>
        </w:rPr>
        <w:t>6</w:t>
      </w:r>
      <w:r w:rsidR="00171BC4">
        <w:rPr>
          <w:rFonts w:asciiTheme="minorEastAsia" w:hAnsiTheme="minorEastAsia" w:hint="eastAsia"/>
          <w:b/>
          <w:bCs/>
          <w:szCs w:val="21"/>
        </w:rPr>
        <w:t>、逆变器</w:t>
      </w:r>
    </w:p>
    <w:p w:rsidR="006A16C9" w:rsidRPr="00060609" w:rsidRDefault="006A16C9" w:rsidP="00681E56">
      <w:pPr>
        <w:pStyle w:val="a7"/>
        <w:numPr>
          <w:ilvl w:val="0"/>
          <w:numId w:val="7"/>
        </w:numPr>
        <w:adjustRightInd w:val="0"/>
        <w:snapToGrid w:val="0"/>
        <w:spacing w:line="400" w:lineRule="exact"/>
        <w:ind w:firstLineChars="0"/>
        <w:jc w:val="left"/>
        <w:rPr>
          <w:rFonts w:ascii="Times New Roman" w:hAnsi="Times New Roman"/>
          <w:bCs/>
          <w:szCs w:val="21"/>
        </w:rPr>
      </w:pPr>
      <w:r>
        <w:rPr>
          <w:rFonts w:ascii="Times New Roman" w:hAnsi="Times New Roman" w:hint="eastAsia"/>
          <w:bCs/>
          <w:szCs w:val="21"/>
        </w:rPr>
        <w:t>输入过压、过流保护</w:t>
      </w:r>
      <w:r w:rsidR="00060609">
        <w:rPr>
          <w:rFonts w:ascii="Times New Roman" w:hAnsi="Times New Roman" w:hint="eastAsia"/>
          <w:bCs/>
          <w:szCs w:val="21"/>
        </w:rPr>
        <w:t>：</w:t>
      </w:r>
      <w:r w:rsidRPr="00060609">
        <w:rPr>
          <w:rFonts w:ascii="Times New Roman" w:hAnsi="Times New Roman" w:hint="eastAsia"/>
          <w:bCs/>
          <w:szCs w:val="21"/>
        </w:rPr>
        <w:t>并网逆变器必须具备完备的直流过压、过流保护功能。</w:t>
      </w:r>
    </w:p>
    <w:p w:rsidR="006A16C9" w:rsidRDefault="006A16C9" w:rsidP="00681E56">
      <w:pPr>
        <w:pStyle w:val="a7"/>
        <w:numPr>
          <w:ilvl w:val="0"/>
          <w:numId w:val="7"/>
        </w:numPr>
        <w:adjustRightInd w:val="0"/>
        <w:snapToGrid w:val="0"/>
        <w:spacing w:line="400" w:lineRule="exact"/>
        <w:ind w:firstLineChars="0"/>
        <w:jc w:val="left"/>
        <w:rPr>
          <w:rFonts w:ascii="Times New Roman" w:hAnsi="Times New Roman"/>
          <w:bCs/>
          <w:szCs w:val="21"/>
        </w:rPr>
      </w:pPr>
      <w:r>
        <w:rPr>
          <w:rFonts w:ascii="Times New Roman" w:hAnsi="Times New Roman" w:hint="eastAsia"/>
          <w:bCs/>
          <w:szCs w:val="21"/>
        </w:rPr>
        <w:t>内部短路保护</w:t>
      </w:r>
      <w:r w:rsidR="00060609">
        <w:rPr>
          <w:rFonts w:ascii="Times New Roman" w:hAnsi="Times New Roman" w:hint="eastAsia"/>
          <w:bCs/>
          <w:szCs w:val="21"/>
        </w:rPr>
        <w:t>：</w:t>
      </w:r>
      <w:r>
        <w:rPr>
          <w:rFonts w:ascii="Times New Roman" w:hAnsi="Times New Roman" w:hint="eastAsia"/>
          <w:bCs/>
          <w:szCs w:val="21"/>
        </w:rPr>
        <w:t>当并网逆变器内部发生短路时（如</w:t>
      </w:r>
      <w:r>
        <w:rPr>
          <w:rFonts w:ascii="Times New Roman" w:hAnsi="Times New Roman" w:hint="eastAsia"/>
          <w:bCs/>
          <w:szCs w:val="21"/>
        </w:rPr>
        <w:t>IGBT</w:t>
      </w:r>
      <w:r>
        <w:rPr>
          <w:rFonts w:ascii="Times New Roman" w:hAnsi="Times New Roman" w:hint="eastAsia"/>
          <w:bCs/>
          <w:szCs w:val="21"/>
        </w:rPr>
        <w:t>直通、直流母线短路等），逆变器内的电子电路和输出继电器应快速、可靠动作，任何情况下都不能因逆变器内部短路原因导致电网侧的过流保护装置动作。</w:t>
      </w:r>
    </w:p>
    <w:p w:rsidR="006A16C9" w:rsidRDefault="006A16C9" w:rsidP="00681E56">
      <w:pPr>
        <w:pStyle w:val="a7"/>
        <w:numPr>
          <w:ilvl w:val="0"/>
          <w:numId w:val="7"/>
        </w:numPr>
        <w:adjustRightInd w:val="0"/>
        <w:snapToGrid w:val="0"/>
        <w:spacing w:line="400" w:lineRule="exact"/>
        <w:ind w:firstLineChars="0"/>
        <w:jc w:val="left"/>
        <w:rPr>
          <w:rFonts w:ascii="Times New Roman" w:hAnsi="Times New Roman"/>
          <w:bCs/>
          <w:szCs w:val="21"/>
        </w:rPr>
      </w:pPr>
      <w:r>
        <w:rPr>
          <w:rFonts w:ascii="Times New Roman" w:hAnsi="Times New Roman" w:hint="eastAsia"/>
          <w:bCs/>
          <w:szCs w:val="21"/>
        </w:rPr>
        <w:t>过热保护</w:t>
      </w:r>
      <w:r w:rsidR="00060609">
        <w:rPr>
          <w:rFonts w:ascii="Times New Roman" w:hAnsi="Times New Roman" w:hint="eastAsia"/>
          <w:bCs/>
          <w:szCs w:val="21"/>
        </w:rPr>
        <w:t>：</w:t>
      </w:r>
      <w:r>
        <w:rPr>
          <w:rFonts w:ascii="Times New Roman" w:hAnsi="Times New Roman" w:hint="eastAsia"/>
          <w:bCs/>
          <w:szCs w:val="21"/>
        </w:rPr>
        <w:t>并网逆变器应具备机内环境温度过高保护（例如着火引起的机箱内环境温度过高）、机内关键部件温度过高保护等基本过热保护功能。</w:t>
      </w:r>
    </w:p>
    <w:p w:rsidR="006A16C9" w:rsidRPr="00060609" w:rsidRDefault="006A16C9" w:rsidP="00681E56">
      <w:pPr>
        <w:pStyle w:val="a7"/>
        <w:numPr>
          <w:ilvl w:val="0"/>
          <w:numId w:val="7"/>
        </w:numPr>
        <w:adjustRightInd w:val="0"/>
        <w:snapToGrid w:val="0"/>
        <w:spacing w:line="400" w:lineRule="exact"/>
        <w:ind w:firstLineChars="0"/>
        <w:jc w:val="left"/>
        <w:rPr>
          <w:rFonts w:ascii="Times New Roman" w:hAnsi="Times New Roman"/>
          <w:bCs/>
          <w:szCs w:val="21"/>
        </w:rPr>
      </w:pPr>
      <w:r>
        <w:rPr>
          <w:rFonts w:ascii="Times New Roman" w:hAnsi="Times New Roman" w:hint="eastAsia"/>
          <w:bCs/>
          <w:szCs w:val="21"/>
        </w:rPr>
        <w:t>故障的记录与显示</w:t>
      </w:r>
      <w:r w:rsidR="00060609">
        <w:rPr>
          <w:rFonts w:ascii="Times New Roman" w:hAnsi="Times New Roman" w:hint="eastAsia"/>
          <w:bCs/>
          <w:szCs w:val="21"/>
        </w:rPr>
        <w:t>：</w:t>
      </w:r>
      <w:r w:rsidRPr="00060609">
        <w:rPr>
          <w:rFonts w:ascii="Times New Roman" w:hAnsi="Times New Roman" w:hint="eastAsia"/>
          <w:bCs/>
          <w:szCs w:val="21"/>
        </w:rPr>
        <w:t>并网逆变器必须能够记录设备使用寿命期内的所有故障信息。</w:t>
      </w:r>
    </w:p>
    <w:p w:rsidR="006A16C9" w:rsidRDefault="006A16C9" w:rsidP="00681E56">
      <w:pPr>
        <w:pStyle w:val="a7"/>
        <w:numPr>
          <w:ilvl w:val="0"/>
          <w:numId w:val="7"/>
        </w:numPr>
        <w:adjustRightInd w:val="0"/>
        <w:snapToGrid w:val="0"/>
        <w:spacing w:line="400" w:lineRule="exact"/>
        <w:ind w:firstLineChars="0"/>
        <w:jc w:val="left"/>
        <w:rPr>
          <w:rFonts w:ascii="Times New Roman" w:hAnsi="Times New Roman"/>
          <w:bCs/>
          <w:szCs w:val="21"/>
        </w:rPr>
      </w:pPr>
      <w:r>
        <w:rPr>
          <w:rFonts w:ascii="Times New Roman" w:hAnsi="Times New Roman" w:hint="eastAsia"/>
          <w:bCs/>
          <w:szCs w:val="21"/>
        </w:rPr>
        <w:t>防雷保护</w:t>
      </w:r>
      <w:r w:rsidR="00060609">
        <w:rPr>
          <w:rFonts w:ascii="Times New Roman" w:hAnsi="Times New Roman" w:hint="eastAsia"/>
          <w:bCs/>
          <w:szCs w:val="21"/>
        </w:rPr>
        <w:t>：</w:t>
      </w:r>
      <w:r>
        <w:rPr>
          <w:rFonts w:ascii="Times New Roman" w:hAnsi="Times New Roman" w:hint="eastAsia"/>
          <w:bCs/>
          <w:szCs w:val="21"/>
        </w:rPr>
        <w:t>逆变器必须具备完备的防雷保护功能，直流侧或</w:t>
      </w:r>
      <w:proofErr w:type="gramStart"/>
      <w:r>
        <w:rPr>
          <w:rFonts w:ascii="Times New Roman" w:hAnsi="Times New Roman" w:hint="eastAsia"/>
          <w:bCs/>
          <w:szCs w:val="21"/>
        </w:rPr>
        <w:t>交流侧应具备</w:t>
      </w:r>
      <w:proofErr w:type="gramEnd"/>
      <w:r>
        <w:rPr>
          <w:rFonts w:ascii="Times New Roman" w:hAnsi="Times New Roman" w:hint="eastAsia"/>
          <w:bCs/>
          <w:szCs w:val="21"/>
        </w:rPr>
        <w:t>2</w:t>
      </w:r>
      <w:r w:rsidR="00060609">
        <w:rPr>
          <w:rFonts w:ascii="Times New Roman" w:hAnsi="Times New Roman" w:hint="eastAsia"/>
          <w:bCs/>
          <w:szCs w:val="21"/>
        </w:rPr>
        <w:t>级防雷保护器；</w:t>
      </w:r>
      <w:r>
        <w:rPr>
          <w:rFonts w:ascii="Times New Roman" w:hAnsi="Times New Roman" w:hint="eastAsia"/>
          <w:bCs/>
          <w:szCs w:val="21"/>
        </w:rPr>
        <w:t>防雷设备损坏后，损坏的防雷器应能够可靠地与交、直流电网脱离（应具备防雷器失效保护装置）。</w:t>
      </w:r>
    </w:p>
    <w:p w:rsidR="006A16C9" w:rsidRDefault="006A16C9" w:rsidP="00060609">
      <w:pPr>
        <w:pStyle w:val="a7"/>
        <w:adjustRightInd w:val="0"/>
        <w:snapToGrid w:val="0"/>
        <w:spacing w:line="400" w:lineRule="exact"/>
        <w:ind w:firstLine="422"/>
        <w:jc w:val="left"/>
        <w:rPr>
          <w:rFonts w:ascii="Times New Roman" w:hAnsi="Times New Roman"/>
          <w:bCs/>
          <w:szCs w:val="21"/>
        </w:rPr>
      </w:pPr>
      <w:r w:rsidRPr="006A16C9">
        <w:rPr>
          <w:rFonts w:asciiTheme="minorEastAsia" w:hAnsiTheme="minorEastAsia" w:hint="eastAsia"/>
          <w:b/>
          <w:bCs/>
          <w:szCs w:val="21"/>
        </w:rPr>
        <w:t>7、电缆技术要求</w:t>
      </w:r>
      <w:r>
        <w:rPr>
          <w:rFonts w:ascii="Times New Roman" w:hAnsi="Times New Roman" w:hint="eastAsia"/>
          <w:bCs/>
          <w:szCs w:val="21"/>
        </w:rPr>
        <w:t>：</w:t>
      </w:r>
    </w:p>
    <w:p w:rsidR="006A16C9" w:rsidRPr="00060609" w:rsidRDefault="00060609" w:rsidP="00060609">
      <w:pPr>
        <w:pStyle w:val="a7"/>
        <w:adjustRightInd w:val="0"/>
        <w:snapToGrid w:val="0"/>
        <w:spacing w:line="400" w:lineRule="exact"/>
        <w:ind w:firstLine="422"/>
        <w:jc w:val="left"/>
        <w:rPr>
          <w:rFonts w:ascii="Times New Roman" w:hAnsi="Times New Roman"/>
          <w:b/>
          <w:bCs/>
          <w:szCs w:val="21"/>
        </w:rPr>
      </w:pPr>
      <w:r w:rsidRPr="00060609">
        <w:rPr>
          <w:rFonts w:ascii="Times New Roman" w:hAnsi="Times New Roman" w:hint="eastAsia"/>
          <w:b/>
          <w:bCs/>
          <w:szCs w:val="21"/>
        </w:rPr>
        <w:t>（</w:t>
      </w:r>
      <w:r w:rsidRPr="00060609">
        <w:rPr>
          <w:rFonts w:ascii="Times New Roman" w:hAnsi="Times New Roman" w:hint="eastAsia"/>
          <w:b/>
          <w:bCs/>
          <w:szCs w:val="21"/>
        </w:rPr>
        <w:t>1</w:t>
      </w:r>
      <w:r w:rsidRPr="00060609">
        <w:rPr>
          <w:rFonts w:ascii="Times New Roman" w:hAnsi="Times New Roman" w:hint="eastAsia"/>
          <w:b/>
          <w:bCs/>
          <w:szCs w:val="21"/>
        </w:rPr>
        <w:t>）</w:t>
      </w:r>
      <w:r w:rsidR="006A16C9" w:rsidRPr="00060609">
        <w:rPr>
          <w:rFonts w:ascii="Times New Roman" w:hAnsi="Times New Roman" w:hint="eastAsia"/>
          <w:b/>
          <w:bCs/>
          <w:szCs w:val="21"/>
        </w:rPr>
        <w:t>直流电缆：</w:t>
      </w:r>
    </w:p>
    <w:p w:rsidR="006A16C9" w:rsidRDefault="006A16C9" w:rsidP="00681E56">
      <w:pPr>
        <w:pStyle w:val="a7"/>
        <w:numPr>
          <w:ilvl w:val="0"/>
          <w:numId w:val="8"/>
        </w:numPr>
        <w:adjustRightInd w:val="0"/>
        <w:snapToGrid w:val="0"/>
        <w:spacing w:line="400" w:lineRule="exact"/>
        <w:ind w:firstLineChars="0"/>
        <w:jc w:val="left"/>
        <w:rPr>
          <w:rFonts w:ascii="Times New Roman" w:hAnsi="Times New Roman"/>
          <w:bCs/>
          <w:szCs w:val="21"/>
        </w:rPr>
      </w:pPr>
      <w:r>
        <w:rPr>
          <w:rFonts w:ascii="Times New Roman" w:hAnsi="Times New Roman" w:hint="eastAsia"/>
          <w:bCs/>
          <w:szCs w:val="21"/>
        </w:rPr>
        <w:t>光伏电缆选用光伏专用</w:t>
      </w:r>
      <w:r>
        <w:rPr>
          <w:rFonts w:ascii="Times New Roman" w:hAnsi="Times New Roman" w:hint="eastAsia"/>
          <w:bCs/>
          <w:szCs w:val="21"/>
        </w:rPr>
        <w:t>PV</w:t>
      </w:r>
      <w:r>
        <w:rPr>
          <w:rFonts w:ascii="Times New Roman" w:hAnsi="Times New Roman" w:hint="eastAsia"/>
          <w:bCs/>
          <w:szCs w:val="21"/>
        </w:rPr>
        <w:t>电缆或专用</w:t>
      </w:r>
      <w:r>
        <w:rPr>
          <w:rFonts w:ascii="Times New Roman" w:hAnsi="Times New Roman" w:hint="eastAsia"/>
          <w:bCs/>
          <w:szCs w:val="21"/>
        </w:rPr>
        <w:t>WDZC</w:t>
      </w:r>
      <w:r>
        <w:rPr>
          <w:rFonts w:ascii="Times New Roman" w:hAnsi="Times New Roman" w:hint="eastAsia"/>
          <w:bCs/>
          <w:szCs w:val="21"/>
        </w:rPr>
        <w:t>直流电缆。</w:t>
      </w:r>
    </w:p>
    <w:p w:rsidR="006A16C9" w:rsidRDefault="006A16C9" w:rsidP="00681E56">
      <w:pPr>
        <w:pStyle w:val="a7"/>
        <w:numPr>
          <w:ilvl w:val="0"/>
          <w:numId w:val="8"/>
        </w:numPr>
        <w:adjustRightInd w:val="0"/>
        <w:snapToGrid w:val="0"/>
        <w:spacing w:line="400" w:lineRule="exact"/>
        <w:ind w:firstLineChars="0"/>
        <w:jc w:val="left"/>
        <w:rPr>
          <w:rFonts w:ascii="Times New Roman" w:hAnsi="Times New Roman"/>
          <w:bCs/>
          <w:szCs w:val="21"/>
        </w:rPr>
      </w:pPr>
      <w:r>
        <w:rPr>
          <w:rFonts w:ascii="Times New Roman" w:hAnsi="Times New Roman" w:hint="eastAsia"/>
          <w:bCs/>
          <w:szCs w:val="21"/>
        </w:rPr>
        <w:t>（</w:t>
      </w:r>
      <w:r>
        <w:rPr>
          <w:rFonts w:ascii="Times New Roman" w:hAnsi="Times New Roman" w:hint="eastAsia"/>
          <w:bCs/>
          <w:szCs w:val="21"/>
        </w:rPr>
        <w:t>2</w:t>
      </w:r>
      <w:r>
        <w:rPr>
          <w:rFonts w:ascii="Times New Roman" w:hAnsi="Times New Roman" w:hint="eastAsia"/>
          <w:bCs/>
          <w:szCs w:val="21"/>
        </w:rPr>
        <w:t>）电压等级：</w:t>
      </w:r>
      <w:r>
        <w:rPr>
          <w:rFonts w:ascii="Times New Roman" w:hAnsi="Times New Roman" w:hint="eastAsia"/>
          <w:bCs/>
          <w:szCs w:val="21"/>
        </w:rPr>
        <w:t xml:space="preserve"> U0/U=0.6/1KV   DC 1.8KV</w:t>
      </w:r>
    </w:p>
    <w:p w:rsidR="006A16C9" w:rsidRDefault="006A16C9" w:rsidP="00681E56">
      <w:pPr>
        <w:pStyle w:val="a7"/>
        <w:numPr>
          <w:ilvl w:val="0"/>
          <w:numId w:val="8"/>
        </w:numPr>
        <w:adjustRightInd w:val="0"/>
        <w:snapToGrid w:val="0"/>
        <w:spacing w:line="400" w:lineRule="exact"/>
        <w:ind w:firstLineChars="0"/>
        <w:jc w:val="left"/>
        <w:rPr>
          <w:rFonts w:ascii="Times New Roman" w:hAnsi="Times New Roman"/>
          <w:bCs/>
          <w:szCs w:val="21"/>
        </w:rPr>
      </w:pPr>
      <w:r>
        <w:rPr>
          <w:rFonts w:ascii="Times New Roman" w:hAnsi="Times New Roman" w:hint="eastAsia"/>
          <w:bCs/>
          <w:szCs w:val="21"/>
        </w:rPr>
        <w:t>环境温度：电缆运行的环境温度</w:t>
      </w:r>
      <w:r>
        <w:rPr>
          <w:rFonts w:ascii="Times New Roman" w:hAnsi="Times New Roman" w:hint="eastAsia"/>
          <w:bCs/>
          <w:szCs w:val="21"/>
        </w:rPr>
        <w:t>-40~90</w:t>
      </w:r>
      <w:r>
        <w:rPr>
          <w:rFonts w:ascii="Times New Roman" w:hAnsi="Times New Roman" w:hint="eastAsia"/>
          <w:bCs/>
          <w:szCs w:val="21"/>
        </w:rPr>
        <w:t>℃。</w:t>
      </w:r>
    </w:p>
    <w:p w:rsidR="006A16C9" w:rsidRDefault="006A16C9" w:rsidP="00681E56">
      <w:pPr>
        <w:pStyle w:val="a7"/>
        <w:numPr>
          <w:ilvl w:val="0"/>
          <w:numId w:val="8"/>
        </w:numPr>
        <w:adjustRightInd w:val="0"/>
        <w:snapToGrid w:val="0"/>
        <w:spacing w:line="400" w:lineRule="exact"/>
        <w:ind w:firstLineChars="0"/>
        <w:jc w:val="left"/>
        <w:rPr>
          <w:rFonts w:ascii="Times New Roman" w:hAnsi="Times New Roman"/>
          <w:bCs/>
          <w:szCs w:val="21"/>
        </w:rPr>
      </w:pPr>
      <w:r>
        <w:rPr>
          <w:rFonts w:ascii="Times New Roman" w:hAnsi="Times New Roman" w:hint="eastAsia"/>
          <w:bCs/>
          <w:szCs w:val="21"/>
        </w:rPr>
        <w:t>导体最高工作温度：</w:t>
      </w:r>
      <w:r>
        <w:rPr>
          <w:rFonts w:ascii="Times New Roman" w:hAnsi="Times New Roman" w:hint="eastAsia"/>
          <w:bCs/>
          <w:szCs w:val="21"/>
        </w:rPr>
        <w:t>120</w:t>
      </w:r>
      <w:r>
        <w:rPr>
          <w:rFonts w:ascii="Times New Roman" w:hAnsi="Times New Roman" w:hint="eastAsia"/>
          <w:bCs/>
          <w:szCs w:val="21"/>
        </w:rPr>
        <w:t>℃，</w:t>
      </w:r>
      <w:r>
        <w:rPr>
          <w:rFonts w:ascii="Times New Roman" w:hAnsi="Times New Roman" w:hint="eastAsia"/>
          <w:bCs/>
          <w:szCs w:val="21"/>
        </w:rPr>
        <w:t>5</w:t>
      </w:r>
      <w:r>
        <w:rPr>
          <w:rFonts w:ascii="Times New Roman" w:hAnsi="Times New Roman" w:hint="eastAsia"/>
          <w:bCs/>
          <w:szCs w:val="21"/>
        </w:rPr>
        <w:t>秒钟的短路温度：</w:t>
      </w:r>
      <w:r>
        <w:rPr>
          <w:rFonts w:ascii="Times New Roman" w:hAnsi="Times New Roman" w:hint="eastAsia"/>
          <w:bCs/>
          <w:szCs w:val="21"/>
        </w:rPr>
        <w:t>200</w:t>
      </w:r>
      <w:r>
        <w:rPr>
          <w:rFonts w:ascii="Times New Roman" w:hAnsi="Times New Roman" w:hint="eastAsia"/>
          <w:bCs/>
          <w:szCs w:val="21"/>
        </w:rPr>
        <w:t>℃，导体材料：铜</w:t>
      </w:r>
      <w:r w:rsidR="00060609">
        <w:rPr>
          <w:rFonts w:ascii="Times New Roman" w:hAnsi="Times New Roman" w:hint="eastAsia"/>
          <w:bCs/>
          <w:szCs w:val="21"/>
        </w:rPr>
        <w:t>。</w:t>
      </w:r>
    </w:p>
    <w:p w:rsidR="006A16C9" w:rsidRDefault="006A16C9" w:rsidP="00681E56">
      <w:pPr>
        <w:pStyle w:val="a7"/>
        <w:numPr>
          <w:ilvl w:val="0"/>
          <w:numId w:val="8"/>
        </w:numPr>
        <w:adjustRightInd w:val="0"/>
        <w:snapToGrid w:val="0"/>
        <w:spacing w:line="400" w:lineRule="exact"/>
        <w:ind w:firstLineChars="0"/>
        <w:jc w:val="left"/>
        <w:rPr>
          <w:rFonts w:ascii="Times New Roman" w:hAnsi="Times New Roman"/>
          <w:bCs/>
          <w:szCs w:val="21"/>
        </w:rPr>
      </w:pPr>
      <w:r>
        <w:rPr>
          <w:rFonts w:ascii="Times New Roman" w:hAnsi="Times New Roman" w:hint="eastAsia"/>
          <w:bCs/>
          <w:szCs w:val="21"/>
        </w:rPr>
        <w:t>电缆</w:t>
      </w:r>
      <w:proofErr w:type="gramStart"/>
      <w:r>
        <w:rPr>
          <w:rFonts w:ascii="Times New Roman" w:hAnsi="Times New Roman" w:hint="eastAsia"/>
          <w:bCs/>
          <w:szCs w:val="21"/>
        </w:rPr>
        <w:t>导体电</w:t>
      </w:r>
      <w:proofErr w:type="gramEnd"/>
      <w:r>
        <w:rPr>
          <w:rFonts w:ascii="Times New Roman" w:hAnsi="Times New Roman" w:hint="eastAsia"/>
          <w:bCs/>
          <w:szCs w:val="21"/>
        </w:rPr>
        <w:t>线芯的直流电阻应满足</w:t>
      </w:r>
      <w:r w:rsidR="00060609">
        <w:rPr>
          <w:rFonts w:ascii="Times New Roman" w:hAnsi="Times New Roman" w:hint="eastAsia"/>
          <w:bCs/>
          <w:szCs w:val="21"/>
        </w:rPr>
        <w:t>《</w:t>
      </w:r>
      <w:r>
        <w:rPr>
          <w:rFonts w:ascii="Times New Roman" w:hAnsi="Times New Roman" w:hint="eastAsia"/>
          <w:bCs/>
          <w:szCs w:val="21"/>
        </w:rPr>
        <w:t>GB3957-83</w:t>
      </w:r>
      <w:r w:rsidR="00060609">
        <w:rPr>
          <w:rFonts w:ascii="Times New Roman" w:hAnsi="Times New Roman" w:hint="eastAsia"/>
          <w:bCs/>
          <w:szCs w:val="21"/>
        </w:rPr>
        <w:t>》</w:t>
      </w:r>
      <w:r>
        <w:rPr>
          <w:rFonts w:ascii="Times New Roman" w:hAnsi="Times New Roman" w:hint="eastAsia"/>
          <w:bCs/>
          <w:szCs w:val="21"/>
        </w:rPr>
        <w:t xml:space="preserve"> </w:t>
      </w:r>
      <w:r>
        <w:rPr>
          <w:rFonts w:ascii="Times New Roman" w:hAnsi="Times New Roman" w:hint="eastAsia"/>
          <w:bCs/>
          <w:szCs w:val="21"/>
        </w:rPr>
        <w:t>规定</w:t>
      </w:r>
    </w:p>
    <w:p w:rsidR="006A16C9" w:rsidRPr="00060609" w:rsidRDefault="00060609" w:rsidP="00681E56">
      <w:pPr>
        <w:pStyle w:val="a7"/>
        <w:numPr>
          <w:ilvl w:val="0"/>
          <w:numId w:val="8"/>
        </w:numPr>
        <w:adjustRightInd w:val="0"/>
        <w:snapToGrid w:val="0"/>
        <w:spacing w:line="400" w:lineRule="exact"/>
        <w:ind w:firstLineChars="0"/>
        <w:jc w:val="left"/>
        <w:rPr>
          <w:rFonts w:ascii="Times New Roman" w:hAnsi="Times New Roman"/>
          <w:bCs/>
          <w:szCs w:val="21"/>
        </w:rPr>
      </w:pPr>
      <w:r>
        <w:rPr>
          <w:rFonts w:ascii="Times New Roman" w:hAnsi="Times New Roman" w:hint="eastAsia"/>
          <w:bCs/>
          <w:szCs w:val="21"/>
        </w:rPr>
        <w:t>绝缘和护套规定：</w:t>
      </w:r>
      <w:r w:rsidR="006A16C9" w:rsidRPr="00060609">
        <w:rPr>
          <w:rFonts w:ascii="Times New Roman" w:hAnsi="Times New Roman" w:hint="eastAsia"/>
          <w:bCs/>
          <w:szCs w:val="21"/>
        </w:rPr>
        <w:t>绝缘厚度由生产商规定，但最小值必须≥</w:t>
      </w:r>
      <w:r w:rsidR="006A16C9" w:rsidRPr="00060609">
        <w:rPr>
          <w:rFonts w:ascii="Times New Roman" w:hAnsi="Times New Roman" w:hint="eastAsia"/>
          <w:bCs/>
          <w:szCs w:val="21"/>
        </w:rPr>
        <w:t>0.5mm</w:t>
      </w:r>
      <w:r>
        <w:rPr>
          <w:rFonts w:ascii="Times New Roman" w:hAnsi="Times New Roman" w:hint="eastAsia"/>
          <w:bCs/>
          <w:szCs w:val="21"/>
        </w:rPr>
        <w:t>；</w:t>
      </w:r>
      <w:r w:rsidR="006A16C9" w:rsidRPr="00060609">
        <w:rPr>
          <w:rFonts w:ascii="Times New Roman" w:hAnsi="Times New Roman" w:hint="eastAsia"/>
          <w:bCs/>
          <w:szCs w:val="21"/>
        </w:rPr>
        <w:t>护套厚度由生产商规定，但最小值必须≥</w:t>
      </w:r>
      <w:r w:rsidR="006A16C9" w:rsidRPr="00060609">
        <w:rPr>
          <w:rFonts w:ascii="Times New Roman" w:hAnsi="Times New Roman" w:hint="eastAsia"/>
          <w:bCs/>
          <w:szCs w:val="21"/>
        </w:rPr>
        <w:t>0.5mm</w:t>
      </w:r>
      <w:r w:rsidR="006A16C9" w:rsidRPr="00060609">
        <w:rPr>
          <w:rFonts w:ascii="Times New Roman" w:hAnsi="Times New Roman" w:hint="eastAsia"/>
          <w:bCs/>
          <w:szCs w:val="21"/>
        </w:rPr>
        <w:t>。</w:t>
      </w:r>
    </w:p>
    <w:p w:rsidR="006A16C9" w:rsidRPr="00060609" w:rsidRDefault="006A16C9" w:rsidP="00681E56">
      <w:pPr>
        <w:pStyle w:val="a7"/>
        <w:numPr>
          <w:ilvl w:val="0"/>
          <w:numId w:val="8"/>
        </w:numPr>
        <w:adjustRightInd w:val="0"/>
        <w:snapToGrid w:val="0"/>
        <w:spacing w:line="400" w:lineRule="exact"/>
        <w:ind w:firstLineChars="0"/>
        <w:jc w:val="left"/>
        <w:rPr>
          <w:rFonts w:ascii="Times New Roman" w:hAnsi="Times New Roman"/>
          <w:bCs/>
          <w:szCs w:val="21"/>
        </w:rPr>
      </w:pPr>
      <w:r>
        <w:rPr>
          <w:rFonts w:ascii="Times New Roman" w:hAnsi="Times New Roman" w:hint="eastAsia"/>
          <w:bCs/>
          <w:szCs w:val="21"/>
        </w:rPr>
        <w:t>（</w:t>
      </w:r>
      <w:r>
        <w:rPr>
          <w:rFonts w:ascii="Times New Roman" w:hAnsi="Times New Roman" w:hint="eastAsia"/>
          <w:bCs/>
          <w:szCs w:val="21"/>
        </w:rPr>
        <w:t>7</w:t>
      </w:r>
      <w:r>
        <w:rPr>
          <w:rFonts w:ascii="Times New Roman" w:hAnsi="Times New Roman" w:hint="eastAsia"/>
          <w:bCs/>
          <w:szCs w:val="21"/>
        </w:rPr>
        <w:t>）电缆外径：</w:t>
      </w:r>
      <w:r w:rsidRPr="00060609">
        <w:rPr>
          <w:rFonts w:ascii="Times New Roman" w:hAnsi="Times New Roman" w:hint="eastAsia"/>
          <w:bCs/>
          <w:szCs w:val="21"/>
        </w:rPr>
        <w:t>外径平均值应在生产商规定的范围内，参考标准详见</w:t>
      </w:r>
      <w:r w:rsidRPr="009E0363">
        <w:rPr>
          <w:rFonts w:ascii="黑体" w:eastAsia="黑体" w:hAnsi="黑体" w:hint="eastAsia"/>
          <w:bCs/>
          <w:szCs w:val="21"/>
        </w:rPr>
        <w:t>表1</w:t>
      </w:r>
      <w:r w:rsidRPr="00060609">
        <w:rPr>
          <w:rFonts w:ascii="Times New Roman" w:hAnsi="Times New Roman" w:hint="eastAsia"/>
          <w:bCs/>
          <w:szCs w:val="21"/>
        </w:rPr>
        <w:t>。</w:t>
      </w:r>
    </w:p>
    <w:p w:rsidR="006A16C9" w:rsidRPr="009E0363" w:rsidRDefault="006A16C9" w:rsidP="00060609">
      <w:pPr>
        <w:pStyle w:val="a7"/>
        <w:adjustRightInd w:val="0"/>
        <w:snapToGrid w:val="0"/>
        <w:spacing w:line="400" w:lineRule="exact"/>
        <w:jc w:val="center"/>
        <w:rPr>
          <w:rFonts w:ascii="黑体" w:eastAsia="黑体" w:hAnsi="黑体"/>
          <w:bCs/>
          <w:szCs w:val="21"/>
        </w:rPr>
      </w:pPr>
      <w:r w:rsidRPr="009E0363">
        <w:rPr>
          <w:rFonts w:ascii="黑体" w:eastAsia="黑体" w:hAnsi="黑体" w:hint="eastAsia"/>
          <w:bCs/>
          <w:szCs w:val="21"/>
        </w:rPr>
        <w:t>表1  光伏电缆外径与重量参考表</w:t>
      </w:r>
    </w:p>
    <w:tbl>
      <w:tblPr>
        <w:tblStyle w:val="a6"/>
        <w:tblW w:w="5884" w:type="dxa"/>
        <w:jc w:val="center"/>
        <w:tblInd w:w="959" w:type="dxa"/>
        <w:tblLook w:val="04A0" w:firstRow="1" w:lastRow="0" w:firstColumn="1" w:lastColumn="0" w:noHBand="0" w:noVBand="1"/>
      </w:tblPr>
      <w:tblGrid>
        <w:gridCol w:w="1701"/>
        <w:gridCol w:w="1276"/>
        <w:gridCol w:w="1559"/>
        <w:gridCol w:w="1348"/>
      </w:tblGrid>
      <w:tr w:rsidR="006A16C9" w:rsidTr="009E0363">
        <w:trPr>
          <w:trHeight w:val="614"/>
          <w:jc w:val="center"/>
        </w:trPr>
        <w:tc>
          <w:tcPr>
            <w:tcW w:w="1701" w:type="dxa"/>
            <w:vAlign w:val="center"/>
          </w:tcPr>
          <w:p w:rsidR="006A16C9" w:rsidRDefault="006A16C9" w:rsidP="009E0363">
            <w:pPr>
              <w:pStyle w:val="a7"/>
              <w:adjustRightInd w:val="0"/>
              <w:snapToGrid w:val="0"/>
              <w:ind w:firstLineChars="0" w:firstLine="0"/>
              <w:jc w:val="center"/>
              <w:rPr>
                <w:rFonts w:asciiTheme="minorEastAsia" w:hAnsiTheme="minorEastAsia"/>
                <w:bCs/>
                <w:szCs w:val="21"/>
              </w:rPr>
            </w:pPr>
            <w:r>
              <w:rPr>
                <w:rFonts w:asciiTheme="minorEastAsia" w:hAnsiTheme="minorEastAsia" w:hint="eastAsia"/>
                <w:bCs/>
                <w:szCs w:val="21"/>
              </w:rPr>
              <w:t>导体标称截面(mm</w:t>
            </w:r>
            <w:r w:rsidRPr="009E0363">
              <w:rPr>
                <w:rFonts w:asciiTheme="minorEastAsia" w:hAnsiTheme="minorEastAsia" w:hint="eastAsia"/>
                <w:bCs/>
                <w:sz w:val="24"/>
                <w:szCs w:val="24"/>
                <w:vertAlign w:val="superscript"/>
              </w:rPr>
              <w:t>2</w:t>
            </w:r>
            <w:r>
              <w:rPr>
                <w:rFonts w:asciiTheme="minorEastAsia" w:hAnsiTheme="minorEastAsia" w:hint="eastAsia"/>
                <w:bCs/>
                <w:szCs w:val="21"/>
              </w:rPr>
              <w:t>)</w:t>
            </w:r>
          </w:p>
        </w:tc>
        <w:tc>
          <w:tcPr>
            <w:tcW w:w="1276" w:type="dxa"/>
            <w:vAlign w:val="center"/>
          </w:tcPr>
          <w:p w:rsidR="006A16C9" w:rsidRDefault="006A16C9" w:rsidP="009E0363">
            <w:pPr>
              <w:pStyle w:val="a7"/>
              <w:adjustRightInd w:val="0"/>
              <w:snapToGrid w:val="0"/>
              <w:rPr>
                <w:rFonts w:asciiTheme="minorEastAsia" w:hAnsiTheme="minorEastAsia"/>
                <w:bCs/>
                <w:szCs w:val="21"/>
              </w:rPr>
            </w:pPr>
            <w:r>
              <w:rPr>
                <w:rFonts w:asciiTheme="minorEastAsia" w:hAnsiTheme="minorEastAsia" w:hint="eastAsia"/>
                <w:bCs/>
                <w:szCs w:val="21"/>
              </w:rPr>
              <w:t>1.5</w:t>
            </w:r>
          </w:p>
        </w:tc>
        <w:tc>
          <w:tcPr>
            <w:tcW w:w="1559" w:type="dxa"/>
            <w:vAlign w:val="center"/>
          </w:tcPr>
          <w:p w:rsidR="006A16C9" w:rsidRDefault="006A16C9" w:rsidP="009E0363">
            <w:pPr>
              <w:pStyle w:val="a7"/>
              <w:adjustRightInd w:val="0"/>
              <w:snapToGrid w:val="0"/>
              <w:rPr>
                <w:rFonts w:asciiTheme="minorEastAsia" w:hAnsiTheme="minorEastAsia"/>
                <w:bCs/>
                <w:szCs w:val="21"/>
              </w:rPr>
            </w:pPr>
            <w:r>
              <w:rPr>
                <w:rFonts w:asciiTheme="minorEastAsia" w:hAnsiTheme="minorEastAsia" w:hint="eastAsia"/>
                <w:bCs/>
                <w:szCs w:val="21"/>
              </w:rPr>
              <w:t>2.5</w:t>
            </w:r>
          </w:p>
        </w:tc>
        <w:tc>
          <w:tcPr>
            <w:tcW w:w="1348" w:type="dxa"/>
            <w:vAlign w:val="center"/>
          </w:tcPr>
          <w:p w:rsidR="006A16C9" w:rsidRPr="009E0363" w:rsidRDefault="006A16C9" w:rsidP="009E0363">
            <w:pPr>
              <w:adjustRightInd w:val="0"/>
              <w:snapToGrid w:val="0"/>
              <w:jc w:val="center"/>
              <w:rPr>
                <w:rFonts w:asciiTheme="minorEastAsia" w:hAnsiTheme="minorEastAsia"/>
                <w:bCs/>
                <w:szCs w:val="21"/>
              </w:rPr>
            </w:pPr>
            <w:r w:rsidRPr="009E0363">
              <w:rPr>
                <w:rFonts w:asciiTheme="minorEastAsia" w:hAnsiTheme="minorEastAsia" w:hint="eastAsia"/>
                <w:bCs/>
                <w:szCs w:val="21"/>
              </w:rPr>
              <w:t>4</w:t>
            </w:r>
          </w:p>
        </w:tc>
      </w:tr>
      <w:tr w:rsidR="006A16C9" w:rsidTr="009E0363">
        <w:trPr>
          <w:trHeight w:val="551"/>
          <w:jc w:val="center"/>
        </w:trPr>
        <w:tc>
          <w:tcPr>
            <w:tcW w:w="1701" w:type="dxa"/>
            <w:vAlign w:val="center"/>
          </w:tcPr>
          <w:p w:rsidR="006A16C9" w:rsidRDefault="006A16C9" w:rsidP="009E0363">
            <w:pPr>
              <w:pStyle w:val="a7"/>
              <w:adjustRightInd w:val="0"/>
              <w:snapToGrid w:val="0"/>
              <w:ind w:firstLineChars="0" w:firstLine="0"/>
              <w:jc w:val="center"/>
              <w:rPr>
                <w:rFonts w:asciiTheme="minorEastAsia" w:hAnsiTheme="minorEastAsia"/>
                <w:bCs/>
                <w:szCs w:val="21"/>
              </w:rPr>
            </w:pPr>
            <w:r>
              <w:rPr>
                <w:rFonts w:asciiTheme="minorEastAsia" w:hAnsiTheme="minorEastAsia" w:hint="eastAsia"/>
                <w:bCs/>
                <w:szCs w:val="21"/>
              </w:rPr>
              <w:t>电缆参考外径(mm)</w:t>
            </w:r>
          </w:p>
        </w:tc>
        <w:tc>
          <w:tcPr>
            <w:tcW w:w="1276" w:type="dxa"/>
            <w:vAlign w:val="center"/>
          </w:tcPr>
          <w:p w:rsidR="006A16C9" w:rsidRDefault="006A16C9" w:rsidP="009E0363">
            <w:pPr>
              <w:pStyle w:val="a7"/>
              <w:adjustRightInd w:val="0"/>
              <w:snapToGrid w:val="0"/>
              <w:rPr>
                <w:rFonts w:asciiTheme="minorEastAsia" w:hAnsiTheme="minorEastAsia"/>
                <w:bCs/>
                <w:szCs w:val="21"/>
              </w:rPr>
            </w:pPr>
            <w:r>
              <w:rPr>
                <w:rFonts w:asciiTheme="minorEastAsia" w:hAnsiTheme="minorEastAsia" w:hint="eastAsia"/>
                <w:bCs/>
                <w:szCs w:val="21"/>
              </w:rPr>
              <w:t>5.1</w:t>
            </w:r>
          </w:p>
        </w:tc>
        <w:tc>
          <w:tcPr>
            <w:tcW w:w="1559" w:type="dxa"/>
            <w:vAlign w:val="center"/>
          </w:tcPr>
          <w:p w:rsidR="006A16C9" w:rsidRDefault="006A16C9" w:rsidP="009E0363">
            <w:pPr>
              <w:pStyle w:val="a7"/>
              <w:adjustRightInd w:val="0"/>
              <w:snapToGrid w:val="0"/>
              <w:rPr>
                <w:rFonts w:asciiTheme="minorEastAsia" w:hAnsiTheme="minorEastAsia"/>
                <w:bCs/>
                <w:szCs w:val="21"/>
              </w:rPr>
            </w:pPr>
            <w:r>
              <w:rPr>
                <w:rFonts w:asciiTheme="minorEastAsia" w:hAnsiTheme="minorEastAsia" w:hint="eastAsia"/>
                <w:bCs/>
                <w:szCs w:val="21"/>
              </w:rPr>
              <w:t>6.0</w:t>
            </w:r>
          </w:p>
        </w:tc>
        <w:tc>
          <w:tcPr>
            <w:tcW w:w="1348" w:type="dxa"/>
            <w:vAlign w:val="center"/>
          </w:tcPr>
          <w:p w:rsidR="006A16C9" w:rsidRPr="009E0363" w:rsidRDefault="006A16C9" w:rsidP="009E0363">
            <w:pPr>
              <w:adjustRightInd w:val="0"/>
              <w:snapToGrid w:val="0"/>
              <w:jc w:val="center"/>
              <w:rPr>
                <w:rFonts w:asciiTheme="minorEastAsia" w:hAnsiTheme="minorEastAsia"/>
                <w:bCs/>
                <w:szCs w:val="21"/>
              </w:rPr>
            </w:pPr>
            <w:r w:rsidRPr="009E0363">
              <w:rPr>
                <w:rFonts w:asciiTheme="minorEastAsia" w:hAnsiTheme="minorEastAsia" w:hint="eastAsia"/>
                <w:bCs/>
                <w:szCs w:val="21"/>
              </w:rPr>
              <w:t>7.0</w:t>
            </w:r>
          </w:p>
        </w:tc>
      </w:tr>
    </w:tbl>
    <w:p w:rsidR="006A16C9" w:rsidRDefault="006A16C9" w:rsidP="00681E56">
      <w:pPr>
        <w:pStyle w:val="a7"/>
        <w:numPr>
          <w:ilvl w:val="0"/>
          <w:numId w:val="8"/>
        </w:numPr>
        <w:adjustRightInd w:val="0"/>
        <w:snapToGrid w:val="0"/>
        <w:spacing w:line="400" w:lineRule="exact"/>
        <w:ind w:firstLineChars="0"/>
        <w:rPr>
          <w:rFonts w:ascii="Times New Roman" w:hAnsi="Times New Roman"/>
          <w:bCs/>
          <w:szCs w:val="21"/>
        </w:rPr>
      </w:pPr>
      <w:r>
        <w:rPr>
          <w:rFonts w:ascii="Times New Roman" w:hAnsi="Times New Roman" w:hint="eastAsia"/>
          <w:bCs/>
          <w:szCs w:val="21"/>
        </w:rPr>
        <w:t>成品电缆的外护套表面应连续凸印或印刷厂名、型号、电压、导体截面、制造年份和计米长度标志，不得连续</w:t>
      </w:r>
      <w:r>
        <w:rPr>
          <w:rFonts w:ascii="Times New Roman" w:hAnsi="Times New Roman" w:hint="eastAsia"/>
          <w:bCs/>
          <w:szCs w:val="21"/>
        </w:rPr>
        <w:t xml:space="preserve"> 500mm </w:t>
      </w:r>
      <w:r>
        <w:rPr>
          <w:rFonts w:ascii="Times New Roman" w:hAnsi="Times New Roman" w:hint="eastAsia"/>
          <w:bCs/>
          <w:szCs w:val="21"/>
        </w:rPr>
        <w:t>内无标志。</w:t>
      </w:r>
    </w:p>
    <w:p w:rsidR="006A16C9" w:rsidRPr="00060609" w:rsidRDefault="00060609" w:rsidP="00060609">
      <w:pPr>
        <w:pStyle w:val="a7"/>
        <w:adjustRightInd w:val="0"/>
        <w:snapToGrid w:val="0"/>
        <w:spacing w:line="400" w:lineRule="exact"/>
        <w:ind w:firstLine="422"/>
        <w:rPr>
          <w:rFonts w:ascii="Times New Roman" w:hAnsi="Times New Roman"/>
          <w:b/>
          <w:bCs/>
          <w:szCs w:val="21"/>
        </w:rPr>
      </w:pPr>
      <w:r w:rsidRPr="00060609">
        <w:rPr>
          <w:rFonts w:ascii="Times New Roman" w:hAnsi="Times New Roman" w:hint="eastAsia"/>
          <w:b/>
          <w:bCs/>
          <w:szCs w:val="21"/>
        </w:rPr>
        <w:t>（</w:t>
      </w:r>
      <w:r w:rsidRPr="00060609">
        <w:rPr>
          <w:rFonts w:ascii="Times New Roman" w:hAnsi="Times New Roman" w:hint="eastAsia"/>
          <w:b/>
          <w:bCs/>
          <w:szCs w:val="21"/>
        </w:rPr>
        <w:t>2</w:t>
      </w:r>
      <w:r w:rsidRPr="00060609">
        <w:rPr>
          <w:rFonts w:ascii="Times New Roman" w:hAnsi="Times New Roman" w:hint="eastAsia"/>
          <w:b/>
          <w:bCs/>
          <w:szCs w:val="21"/>
        </w:rPr>
        <w:t>）</w:t>
      </w:r>
      <w:r w:rsidR="006A16C9" w:rsidRPr="00060609">
        <w:rPr>
          <w:rFonts w:ascii="Times New Roman" w:hAnsi="Times New Roman" w:hint="eastAsia"/>
          <w:b/>
          <w:bCs/>
          <w:szCs w:val="21"/>
        </w:rPr>
        <w:t>交流电缆：</w:t>
      </w:r>
    </w:p>
    <w:p w:rsidR="006A16C9" w:rsidRDefault="006A16C9" w:rsidP="00060609">
      <w:pPr>
        <w:pStyle w:val="a7"/>
        <w:adjustRightInd w:val="0"/>
        <w:snapToGrid w:val="0"/>
        <w:spacing w:line="400" w:lineRule="exact"/>
        <w:rPr>
          <w:rFonts w:ascii="Times New Roman" w:hAnsi="Times New Roman"/>
          <w:bCs/>
          <w:szCs w:val="21"/>
        </w:rPr>
      </w:pPr>
      <w:r>
        <w:rPr>
          <w:rFonts w:ascii="Times New Roman" w:hAnsi="Times New Roman" w:hint="eastAsia"/>
          <w:bCs/>
          <w:szCs w:val="21"/>
        </w:rPr>
        <w:t>电力线</w:t>
      </w:r>
      <w:proofErr w:type="gramStart"/>
      <w:r>
        <w:rPr>
          <w:rFonts w:ascii="Times New Roman" w:hAnsi="Times New Roman" w:hint="eastAsia"/>
          <w:bCs/>
          <w:szCs w:val="21"/>
        </w:rPr>
        <w:t>缆</w:t>
      </w:r>
      <w:proofErr w:type="gramEnd"/>
      <w:r>
        <w:rPr>
          <w:rFonts w:ascii="Times New Roman" w:hAnsi="Times New Roman" w:hint="eastAsia"/>
          <w:bCs/>
          <w:szCs w:val="21"/>
        </w:rPr>
        <w:t>详细技术要求应符合《</w:t>
      </w:r>
      <w:r>
        <w:rPr>
          <w:rFonts w:ascii="Times New Roman" w:hAnsi="Times New Roman" w:hint="eastAsia"/>
          <w:bCs/>
          <w:szCs w:val="21"/>
        </w:rPr>
        <w:t>GB/T12706-2008</w:t>
      </w:r>
      <w:r>
        <w:rPr>
          <w:rFonts w:ascii="Times New Roman" w:hAnsi="Times New Roman" w:hint="eastAsia"/>
          <w:bCs/>
          <w:szCs w:val="21"/>
        </w:rPr>
        <w:t>标准》的要求。</w:t>
      </w:r>
    </w:p>
    <w:p w:rsidR="006A16C9" w:rsidRDefault="006A16C9" w:rsidP="00681E56">
      <w:pPr>
        <w:pStyle w:val="a7"/>
        <w:numPr>
          <w:ilvl w:val="0"/>
          <w:numId w:val="10"/>
        </w:numPr>
        <w:adjustRightInd w:val="0"/>
        <w:snapToGrid w:val="0"/>
        <w:spacing w:line="400" w:lineRule="exact"/>
        <w:ind w:firstLineChars="0"/>
        <w:rPr>
          <w:rFonts w:ascii="Times New Roman" w:hAnsi="Times New Roman"/>
          <w:bCs/>
          <w:szCs w:val="21"/>
        </w:rPr>
      </w:pPr>
      <w:r>
        <w:rPr>
          <w:rFonts w:ascii="Times New Roman" w:hAnsi="Times New Roman" w:hint="eastAsia"/>
          <w:bCs/>
          <w:szCs w:val="21"/>
        </w:rPr>
        <w:t>工作温度：电缆导体最高额定工作温度为</w:t>
      </w:r>
      <w:r>
        <w:rPr>
          <w:rFonts w:ascii="Times New Roman" w:hAnsi="Times New Roman" w:hint="eastAsia"/>
          <w:bCs/>
          <w:szCs w:val="21"/>
        </w:rPr>
        <w:t>90</w:t>
      </w:r>
      <w:r>
        <w:rPr>
          <w:rFonts w:ascii="Times New Roman" w:hAnsi="Times New Roman" w:hint="eastAsia"/>
          <w:bCs/>
          <w:szCs w:val="21"/>
        </w:rPr>
        <w:t>℃。</w:t>
      </w:r>
    </w:p>
    <w:p w:rsidR="006A16C9" w:rsidRDefault="006A16C9" w:rsidP="00681E56">
      <w:pPr>
        <w:pStyle w:val="a7"/>
        <w:numPr>
          <w:ilvl w:val="0"/>
          <w:numId w:val="10"/>
        </w:numPr>
        <w:adjustRightInd w:val="0"/>
        <w:snapToGrid w:val="0"/>
        <w:spacing w:line="400" w:lineRule="exact"/>
        <w:ind w:firstLineChars="0"/>
        <w:rPr>
          <w:rFonts w:ascii="Times New Roman" w:hAnsi="Times New Roman"/>
          <w:bCs/>
          <w:szCs w:val="21"/>
        </w:rPr>
      </w:pPr>
      <w:r>
        <w:rPr>
          <w:rFonts w:ascii="Times New Roman" w:hAnsi="Times New Roman" w:hint="eastAsia"/>
          <w:bCs/>
          <w:szCs w:val="21"/>
        </w:rPr>
        <w:t>过载温度：电缆短时过载最高温度不得超过</w:t>
      </w:r>
      <w:r>
        <w:rPr>
          <w:rFonts w:ascii="Times New Roman" w:hAnsi="Times New Roman" w:hint="eastAsia"/>
          <w:bCs/>
          <w:szCs w:val="21"/>
        </w:rPr>
        <w:t>160</w:t>
      </w:r>
      <w:r>
        <w:rPr>
          <w:rFonts w:ascii="Times New Roman" w:hAnsi="Times New Roman" w:hint="eastAsia"/>
          <w:bCs/>
          <w:szCs w:val="21"/>
        </w:rPr>
        <w:t>℃。</w:t>
      </w:r>
      <w:r>
        <w:rPr>
          <w:rFonts w:ascii="Times New Roman" w:hAnsi="Times New Roman" w:hint="eastAsia"/>
          <w:bCs/>
          <w:szCs w:val="21"/>
        </w:rPr>
        <w:t xml:space="preserve">  </w:t>
      </w:r>
    </w:p>
    <w:p w:rsidR="006A16C9" w:rsidRDefault="006A16C9" w:rsidP="00681E56">
      <w:pPr>
        <w:pStyle w:val="a7"/>
        <w:numPr>
          <w:ilvl w:val="0"/>
          <w:numId w:val="10"/>
        </w:numPr>
        <w:adjustRightInd w:val="0"/>
        <w:snapToGrid w:val="0"/>
        <w:spacing w:line="400" w:lineRule="exact"/>
        <w:ind w:firstLineChars="0"/>
        <w:rPr>
          <w:rFonts w:ascii="Times New Roman" w:hAnsi="Times New Roman"/>
          <w:bCs/>
          <w:szCs w:val="21"/>
        </w:rPr>
      </w:pPr>
      <w:r>
        <w:rPr>
          <w:rFonts w:ascii="Times New Roman" w:hAnsi="Times New Roman" w:hint="eastAsia"/>
          <w:bCs/>
          <w:szCs w:val="21"/>
        </w:rPr>
        <w:t>短路温度：电缆短路时，最高温度不得超过</w:t>
      </w:r>
      <w:r>
        <w:rPr>
          <w:rFonts w:ascii="Times New Roman" w:hAnsi="Times New Roman" w:hint="eastAsia"/>
          <w:bCs/>
          <w:szCs w:val="21"/>
        </w:rPr>
        <w:t>250</w:t>
      </w:r>
      <w:r>
        <w:rPr>
          <w:rFonts w:ascii="Times New Roman" w:hAnsi="Times New Roman" w:hint="eastAsia"/>
          <w:bCs/>
          <w:szCs w:val="21"/>
        </w:rPr>
        <w:t>℃。（最长持续时间不超过</w:t>
      </w:r>
      <w:r>
        <w:rPr>
          <w:rFonts w:ascii="Times New Roman" w:hAnsi="Times New Roman" w:hint="eastAsia"/>
          <w:bCs/>
          <w:szCs w:val="21"/>
        </w:rPr>
        <w:t>5</w:t>
      </w:r>
      <w:r>
        <w:rPr>
          <w:rFonts w:ascii="Times New Roman" w:hAnsi="Times New Roman" w:hint="eastAsia"/>
          <w:bCs/>
          <w:szCs w:val="21"/>
        </w:rPr>
        <w:t>秒）。</w:t>
      </w:r>
      <w:r>
        <w:rPr>
          <w:rFonts w:ascii="Times New Roman" w:hAnsi="Times New Roman" w:hint="eastAsia"/>
          <w:bCs/>
          <w:szCs w:val="21"/>
        </w:rPr>
        <w:t xml:space="preserve">  </w:t>
      </w:r>
    </w:p>
    <w:p w:rsidR="006A16C9" w:rsidRDefault="006A16C9" w:rsidP="00681E56">
      <w:pPr>
        <w:pStyle w:val="a7"/>
        <w:numPr>
          <w:ilvl w:val="0"/>
          <w:numId w:val="10"/>
        </w:numPr>
        <w:adjustRightInd w:val="0"/>
        <w:snapToGrid w:val="0"/>
        <w:spacing w:line="400" w:lineRule="exact"/>
        <w:ind w:firstLineChars="0"/>
        <w:rPr>
          <w:rFonts w:ascii="Times New Roman" w:hAnsi="Times New Roman"/>
          <w:bCs/>
          <w:szCs w:val="21"/>
        </w:rPr>
      </w:pPr>
      <w:r>
        <w:rPr>
          <w:rFonts w:ascii="Times New Roman" w:hAnsi="Times New Roman" w:hint="eastAsia"/>
          <w:bCs/>
          <w:szCs w:val="21"/>
        </w:rPr>
        <w:lastRenderedPageBreak/>
        <w:t>电缆安装时最小弯曲半径：不小于</w:t>
      </w:r>
      <w:r>
        <w:rPr>
          <w:rFonts w:ascii="Times New Roman" w:hAnsi="Times New Roman" w:hint="eastAsia"/>
          <w:bCs/>
          <w:szCs w:val="21"/>
        </w:rPr>
        <w:t>15</w:t>
      </w:r>
      <w:r>
        <w:rPr>
          <w:rFonts w:ascii="Times New Roman" w:hAnsi="Times New Roman" w:hint="eastAsia"/>
          <w:bCs/>
          <w:szCs w:val="21"/>
        </w:rPr>
        <w:t>倍电缆的实际外径。</w:t>
      </w:r>
    </w:p>
    <w:p w:rsidR="006A16C9" w:rsidRDefault="006A16C9" w:rsidP="00681E56">
      <w:pPr>
        <w:pStyle w:val="a7"/>
        <w:numPr>
          <w:ilvl w:val="0"/>
          <w:numId w:val="10"/>
        </w:numPr>
        <w:adjustRightInd w:val="0"/>
        <w:snapToGrid w:val="0"/>
        <w:spacing w:line="400" w:lineRule="exact"/>
        <w:ind w:firstLineChars="0"/>
        <w:rPr>
          <w:rFonts w:ascii="Times New Roman" w:hAnsi="Times New Roman"/>
          <w:bCs/>
          <w:szCs w:val="21"/>
        </w:rPr>
      </w:pPr>
      <w:r>
        <w:rPr>
          <w:rFonts w:ascii="Times New Roman" w:hAnsi="Times New Roman" w:hint="eastAsia"/>
          <w:bCs/>
          <w:szCs w:val="21"/>
        </w:rPr>
        <w:t>电缆额定电压：</w:t>
      </w:r>
      <w:r>
        <w:rPr>
          <w:rFonts w:ascii="Times New Roman" w:hAnsi="Times New Roman" w:hint="eastAsia"/>
          <w:bCs/>
          <w:szCs w:val="21"/>
        </w:rPr>
        <w:t>0.6/1kV</w:t>
      </w:r>
      <w:r w:rsidR="009E0363">
        <w:rPr>
          <w:rFonts w:ascii="Times New Roman" w:hAnsi="Times New Roman" w:hint="eastAsia"/>
          <w:bCs/>
          <w:szCs w:val="21"/>
        </w:rPr>
        <w:t>。</w:t>
      </w:r>
    </w:p>
    <w:p w:rsidR="006A16C9" w:rsidRDefault="006A16C9" w:rsidP="00060609">
      <w:pPr>
        <w:pStyle w:val="a7"/>
        <w:adjustRightInd w:val="0"/>
        <w:snapToGrid w:val="0"/>
        <w:spacing w:line="400" w:lineRule="exact"/>
        <w:ind w:firstLine="422"/>
        <w:rPr>
          <w:rFonts w:ascii="Times New Roman" w:hAnsi="Times New Roman"/>
          <w:bCs/>
          <w:szCs w:val="21"/>
        </w:rPr>
      </w:pPr>
      <w:r w:rsidRPr="006A16C9">
        <w:rPr>
          <w:rFonts w:ascii="Times New Roman" w:hAnsi="Times New Roman" w:hint="eastAsia"/>
          <w:b/>
          <w:bCs/>
          <w:szCs w:val="21"/>
        </w:rPr>
        <w:t>8</w:t>
      </w:r>
      <w:r w:rsidR="00171BC4">
        <w:rPr>
          <w:rFonts w:ascii="Times New Roman" w:hAnsi="Times New Roman" w:hint="eastAsia"/>
          <w:b/>
          <w:bCs/>
          <w:szCs w:val="21"/>
        </w:rPr>
        <w:t>、监控系统</w:t>
      </w:r>
    </w:p>
    <w:p w:rsidR="006A16C9" w:rsidRDefault="006A16C9" w:rsidP="00681E56">
      <w:pPr>
        <w:pStyle w:val="a7"/>
        <w:numPr>
          <w:ilvl w:val="0"/>
          <w:numId w:val="9"/>
        </w:numPr>
        <w:adjustRightInd w:val="0"/>
        <w:snapToGrid w:val="0"/>
        <w:spacing w:line="400" w:lineRule="exact"/>
        <w:ind w:firstLineChars="0"/>
        <w:rPr>
          <w:rFonts w:ascii="Times New Roman" w:hAnsi="Times New Roman"/>
          <w:bCs/>
          <w:szCs w:val="21"/>
        </w:rPr>
      </w:pPr>
      <w:r>
        <w:rPr>
          <w:rFonts w:ascii="Times New Roman" w:hAnsi="Times New Roman" w:hint="eastAsia"/>
          <w:bCs/>
          <w:szCs w:val="21"/>
        </w:rPr>
        <w:t>能够实时测量光伏直流发电功率、累计电能（度）。</w:t>
      </w:r>
    </w:p>
    <w:p w:rsidR="006A16C9" w:rsidRDefault="006A16C9" w:rsidP="00681E56">
      <w:pPr>
        <w:pStyle w:val="a7"/>
        <w:numPr>
          <w:ilvl w:val="0"/>
          <w:numId w:val="9"/>
        </w:numPr>
        <w:adjustRightInd w:val="0"/>
        <w:snapToGrid w:val="0"/>
        <w:spacing w:line="400" w:lineRule="exact"/>
        <w:ind w:firstLineChars="0"/>
        <w:rPr>
          <w:rFonts w:ascii="Times New Roman" w:hAnsi="Times New Roman"/>
          <w:bCs/>
          <w:szCs w:val="21"/>
        </w:rPr>
      </w:pPr>
      <w:r>
        <w:rPr>
          <w:rFonts w:ascii="Times New Roman" w:hAnsi="Times New Roman" w:hint="eastAsia"/>
          <w:bCs/>
          <w:szCs w:val="21"/>
        </w:rPr>
        <w:t>能够实时测量交流输出功率、累计输出电能（度）。</w:t>
      </w:r>
    </w:p>
    <w:p w:rsidR="006A16C9" w:rsidRDefault="006A16C9" w:rsidP="00681E56">
      <w:pPr>
        <w:pStyle w:val="a7"/>
        <w:numPr>
          <w:ilvl w:val="0"/>
          <w:numId w:val="9"/>
        </w:numPr>
        <w:adjustRightInd w:val="0"/>
        <w:snapToGrid w:val="0"/>
        <w:spacing w:line="400" w:lineRule="exact"/>
        <w:ind w:firstLineChars="0"/>
        <w:rPr>
          <w:rFonts w:ascii="Times New Roman" w:hAnsi="Times New Roman"/>
          <w:bCs/>
          <w:szCs w:val="21"/>
        </w:rPr>
      </w:pPr>
      <w:r>
        <w:rPr>
          <w:rFonts w:ascii="Times New Roman" w:hAnsi="Times New Roman" w:hint="eastAsia"/>
          <w:bCs/>
          <w:szCs w:val="21"/>
        </w:rPr>
        <w:t>能够实时测量太阳辐射强度（全辐射）。</w:t>
      </w:r>
    </w:p>
    <w:p w:rsidR="006A16C9" w:rsidRDefault="006A16C9" w:rsidP="00681E56">
      <w:pPr>
        <w:pStyle w:val="a7"/>
        <w:numPr>
          <w:ilvl w:val="0"/>
          <w:numId w:val="9"/>
        </w:numPr>
        <w:adjustRightInd w:val="0"/>
        <w:snapToGrid w:val="0"/>
        <w:spacing w:line="400" w:lineRule="exact"/>
        <w:ind w:firstLineChars="0"/>
        <w:rPr>
          <w:rFonts w:ascii="Times New Roman" w:hAnsi="Times New Roman"/>
          <w:bCs/>
          <w:szCs w:val="21"/>
        </w:rPr>
      </w:pPr>
      <w:r>
        <w:rPr>
          <w:rFonts w:ascii="Times New Roman" w:hAnsi="Times New Roman" w:hint="eastAsia"/>
          <w:bCs/>
          <w:szCs w:val="21"/>
        </w:rPr>
        <w:t>能够实时测量主动跟踪支架角度。</w:t>
      </w:r>
    </w:p>
    <w:p w:rsidR="009E0363" w:rsidRDefault="006A16C9" w:rsidP="00681E56">
      <w:pPr>
        <w:pStyle w:val="a7"/>
        <w:numPr>
          <w:ilvl w:val="0"/>
          <w:numId w:val="9"/>
        </w:numPr>
        <w:adjustRightInd w:val="0"/>
        <w:snapToGrid w:val="0"/>
        <w:spacing w:line="400" w:lineRule="exact"/>
        <w:ind w:firstLineChars="0"/>
        <w:rPr>
          <w:rFonts w:ascii="Times New Roman" w:hAnsi="Times New Roman"/>
          <w:bCs/>
          <w:szCs w:val="21"/>
        </w:rPr>
      </w:pPr>
      <w:r>
        <w:rPr>
          <w:rFonts w:ascii="Times New Roman" w:hAnsi="Times New Roman" w:hint="eastAsia"/>
          <w:bCs/>
          <w:szCs w:val="21"/>
        </w:rPr>
        <w:t>能够实时控制主动跟踪支架角度（包含手动操作和自动操作）。</w:t>
      </w:r>
    </w:p>
    <w:p w:rsidR="006A16C9" w:rsidRPr="009E0363" w:rsidRDefault="006A16C9" w:rsidP="00681E56">
      <w:pPr>
        <w:pStyle w:val="a7"/>
        <w:numPr>
          <w:ilvl w:val="0"/>
          <w:numId w:val="9"/>
        </w:numPr>
        <w:adjustRightInd w:val="0"/>
        <w:snapToGrid w:val="0"/>
        <w:spacing w:line="400" w:lineRule="exact"/>
        <w:ind w:firstLineChars="0"/>
        <w:rPr>
          <w:rFonts w:ascii="Times New Roman" w:hAnsi="Times New Roman"/>
          <w:bCs/>
          <w:szCs w:val="21"/>
        </w:rPr>
      </w:pPr>
      <w:r>
        <w:rPr>
          <w:rFonts w:ascii="Times New Roman" w:hAnsi="Times New Roman" w:hint="eastAsia"/>
          <w:bCs/>
          <w:szCs w:val="21"/>
        </w:rPr>
        <w:t>所有传感器及测控系统具备开放的</w:t>
      </w:r>
      <w:r>
        <w:rPr>
          <w:rFonts w:ascii="Times New Roman" w:hAnsi="Times New Roman" w:hint="eastAsia"/>
          <w:bCs/>
          <w:szCs w:val="21"/>
        </w:rPr>
        <w:t>Modbus</w:t>
      </w:r>
      <w:r>
        <w:rPr>
          <w:rFonts w:ascii="Times New Roman" w:hAnsi="Times New Roman" w:hint="eastAsia"/>
          <w:bCs/>
          <w:szCs w:val="21"/>
        </w:rPr>
        <w:t>、工业以太网或者</w:t>
      </w:r>
      <w:proofErr w:type="spellStart"/>
      <w:r>
        <w:rPr>
          <w:rFonts w:ascii="Times New Roman" w:hAnsi="Times New Roman" w:hint="eastAsia"/>
          <w:bCs/>
          <w:szCs w:val="21"/>
        </w:rPr>
        <w:t>CANbus</w:t>
      </w:r>
      <w:proofErr w:type="spellEnd"/>
      <w:r>
        <w:rPr>
          <w:rFonts w:ascii="Times New Roman" w:hAnsi="Times New Roman" w:hint="eastAsia"/>
          <w:bCs/>
          <w:szCs w:val="21"/>
        </w:rPr>
        <w:t>输出接口，便于后续实验开发。</w:t>
      </w:r>
    </w:p>
    <w:p w:rsidR="009671AE" w:rsidRDefault="009671AE" w:rsidP="00060609">
      <w:pPr>
        <w:pStyle w:val="a7"/>
        <w:adjustRightInd w:val="0"/>
        <w:snapToGrid w:val="0"/>
        <w:spacing w:line="400" w:lineRule="exact"/>
        <w:ind w:firstLineChars="0" w:firstLine="200"/>
        <w:rPr>
          <w:rFonts w:asciiTheme="minorEastAsia" w:hAnsiTheme="minorEastAsia" w:cs="Tahoma"/>
          <w:b/>
          <w:kern w:val="0"/>
          <w:szCs w:val="21"/>
        </w:rPr>
      </w:pPr>
    </w:p>
    <w:p w:rsidR="00D233BB" w:rsidRPr="00C0727F" w:rsidRDefault="00171BC4" w:rsidP="00060609">
      <w:pPr>
        <w:pStyle w:val="a7"/>
        <w:adjustRightInd w:val="0"/>
        <w:snapToGrid w:val="0"/>
        <w:spacing w:line="400" w:lineRule="exact"/>
        <w:ind w:firstLineChars="0" w:firstLine="200"/>
        <w:rPr>
          <w:rFonts w:asciiTheme="minorEastAsia" w:hAnsiTheme="minorEastAsia" w:cs="Tahoma"/>
          <w:b/>
          <w:kern w:val="0"/>
          <w:szCs w:val="21"/>
        </w:rPr>
      </w:pPr>
      <w:r w:rsidRPr="00171BC4">
        <w:rPr>
          <w:rFonts w:asciiTheme="minorEastAsia" w:hAnsiTheme="minorEastAsia" w:cs="Tahoma" w:hint="eastAsia"/>
          <w:b/>
          <w:kern w:val="0"/>
          <w:sz w:val="24"/>
          <w:szCs w:val="24"/>
        </w:rPr>
        <w:t>三</w:t>
      </w:r>
      <w:r w:rsidR="0038458B" w:rsidRPr="00171BC4">
        <w:rPr>
          <w:rFonts w:asciiTheme="minorEastAsia" w:hAnsiTheme="minorEastAsia" w:cs="Tahoma" w:hint="eastAsia"/>
          <w:b/>
          <w:kern w:val="0"/>
          <w:sz w:val="24"/>
          <w:szCs w:val="24"/>
        </w:rPr>
        <w:t>、</w:t>
      </w:r>
      <w:r w:rsidR="00CE345E" w:rsidRPr="00171BC4">
        <w:rPr>
          <w:rFonts w:asciiTheme="minorEastAsia" w:hAnsiTheme="minorEastAsia" w:cs="Tahoma" w:hint="eastAsia"/>
          <w:b/>
          <w:kern w:val="0"/>
          <w:sz w:val="24"/>
          <w:szCs w:val="24"/>
        </w:rPr>
        <w:t>商务</w:t>
      </w:r>
      <w:r w:rsidR="00366FEF" w:rsidRPr="00171BC4">
        <w:rPr>
          <w:rFonts w:asciiTheme="minorEastAsia" w:hAnsiTheme="minorEastAsia" w:cs="Tahoma" w:hint="eastAsia"/>
          <w:b/>
          <w:kern w:val="0"/>
          <w:sz w:val="24"/>
          <w:szCs w:val="24"/>
        </w:rPr>
        <w:t>要求</w:t>
      </w:r>
      <w:r w:rsidR="00366FEF" w:rsidRPr="00C0727F">
        <w:rPr>
          <w:rFonts w:asciiTheme="minorEastAsia" w:hAnsiTheme="minorEastAsia" w:cs="Tahoma" w:hint="eastAsia"/>
          <w:b/>
          <w:kern w:val="0"/>
          <w:szCs w:val="21"/>
        </w:rPr>
        <w:t>：</w:t>
      </w:r>
    </w:p>
    <w:p w:rsidR="006A16C9" w:rsidRDefault="006A16C9" w:rsidP="00681E56">
      <w:pPr>
        <w:pStyle w:val="a7"/>
        <w:numPr>
          <w:ilvl w:val="0"/>
          <w:numId w:val="2"/>
        </w:numPr>
        <w:adjustRightInd w:val="0"/>
        <w:snapToGrid w:val="0"/>
        <w:spacing w:line="400" w:lineRule="exact"/>
        <w:ind w:left="0" w:firstLineChars="0" w:firstLine="200"/>
        <w:rPr>
          <w:rFonts w:asciiTheme="minorEastAsia" w:hAnsiTheme="minorEastAsia"/>
          <w:kern w:val="0"/>
          <w:szCs w:val="21"/>
        </w:rPr>
      </w:pPr>
      <w:r>
        <w:rPr>
          <w:rFonts w:asciiTheme="minorEastAsia" w:hAnsiTheme="minorEastAsia" w:hint="eastAsia"/>
          <w:kern w:val="0"/>
          <w:szCs w:val="21"/>
        </w:rPr>
        <w:t>报价文件应</w:t>
      </w:r>
      <w:r w:rsidRPr="006A16C9">
        <w:rPr>
          <w:rFonts w:asciiTheme="minorEastAsia" w:hAnsiTheme="minorEastAsia" w:hint="eastAsia"/>
          <w:kern w:val="0"/>
          <w:szCs w:val="21"/>
        </w:rPr>
        <w:t>提供关于产品选型计算书、施工工艺、施工方案</w:t>
      </w:r>
      <w:r>
        <w:rPr>
          <w:rFonts w:asciiTheme="minorEastAsia" w:hAnsiTheme="minorEastAsia" w:hint="eastAsia"/>
          <w:kern w:val="0"/>
          <w:szCs w:val="21"/>
        </w:rPr>
        <w:t>。</w:t>
      </w:r>
    </w:p>
    <w:p w:rsidR="0038458B" w:rsidRDefault="006A16C9" w:rsidP="00681E56">
      <w:pPr>
        <w:pStyle w:val="a7"/>
        <w:numPr>
          <w:ilvl w:val="0"/>
          <w:numId w:val="2"/>
        </w:numPr>
        <w:adjustRightInd w:val="0"/>
        <w:snapToGrid w:val="0"/>
        <w:spacing w:line="400" w:lineRule="exact"/>
        <w:ind w:left="0" w:firstLineChars="0" w:firstLine="200"/>
        <w:rPr>
          <w:rFonts w:asciiTheme="minorEastAsia" w:hAnsiTheme="minorEastAsia"/>
          <w:kern w:val="0"/>
          <w:szCs w:val="21"/>
        </w:rPr>
      </w:pPr>
      <w:r>
        <w:rPr>
          <w:rFonts w:asciiTheme="minorEastAsia" w:hAnsiTheme="minorEastAsia" w:hint="eastAsia"/>
          <w:kern w:val="0"/>
          <w:szCs w:val="21"/>
        </w:rPr>
        <w:t>报价文件应</w:t>
      </w:r>
      <w:r w:rsidRPr="006A16C9">
        <w:rPr>
          <w:rFonts w:asciiTheme="minorEastAsia" w:hAnsiTheme="minorEastAsia" w:hint="eastAsia"/>
          <w:kern w:val="0"/>
          <w:szCs w:val="21"/>
        </w:rPr>
        <w:t>提</w:t>
      </w:r>
      <w:r>
        <w:rPr>
          <w:rFonts w:asciiTheme="minorEastAsia" w:hAnsiTheme="minorEastAsia" w:hint="eastAsia"/>
          <w:kern w:val="0"/>
          <w:szCs w:val="21"/>
        </w:rPr>
        <w:t>关于产品详细技术资料</w:t>
      </w:r>
      <w:r w:rsidR="00060609">
        <w:rPr>
          <w:rFonts w:asciiTheme="minorEastAsia" w:hAnsiTheme="minorEastAsia" w:hint="eastAsia"/>
          <w:kern w:val="0"/>
          <w:szCs w:val="21"/>
        </w:rPr>
        <w:t>、</w:t>
      </w:r>
      <w:r w:rsidRPr="006A16C9">
        <w:rPr>
          <w:rFonts w:asciiTheme="minorEastAsia" w:hAnsiTheme="minorEastAsia" w:hint="eastAsia"/>
          <w:kern w:val="0"/>
          <w:szCs w:val="21"/>
        </w:rPr>
        <w:t>关于支架参数及电气设备操作说明等技术</w:t>
      </w:r>
      <w:r w:rsidR="00060609">
        <w:rPr>
          <w:rFonts w:asciiTheme="minorEastAsia" w:hAnsiTheme="minorEastAsia" w:hint="eastAsia"/>
          <w:kern w:val="0"/>
          <w:szCs w:val="21"/>
        </w:rPr>
        <w:t>、</w:t>
      </w:r>
      <w:r w:rsidRPr="006A16C9">
        <w:rPr>
          <w:rFonts w:asciiTheme="minorEastAsia" w:hAnsiTheme="minorEastAsia" w:hint="eastAsia"/>
          <w:kern w:val="0"/>
          <w:szCs w:val="21"/>
        </w:rPr>
        <w:t>关于随电气设备提供的备用配件及专用工具的明细清单。</w:t>
      </w:r>
    </w:p>
    <w:p w:rsidR="00EA5386" w:rsidRPr="00C0727F" w:rsidRDefault="00D40751" w:rsidP="00681E56">
      <w:pPr>
        <w:pStyle w:val="a7"/>
        <w:numPr>
          <w:ilvl w:val="0"/>
          <w:numId w:val="2"/>
        </w:numPr>
        <w:adjustRightInd w:val="0"/>
        <w:snapToGrid w:val="0"/>
        <w:spacing w:line="400" w:lineRule="exact"/>
        <w:ind w:left="0" w:firstLineChars="0" w:firstLine="200"/>
        <w:rPr>
          <w:rFonts w:asciiTheme="minorEastAsia" w:hAnsiTheme="minorEastAsia"/>
          <w:kern w:val="0"/>
          <w:szCs w:val="21"/>
        </w:rPr>
      </w:pPr>
      <w:r w:rsidRPr="00C0727F">
        <w:rPr>
          <w:rFonts w:asciiTheme="minorEastAsia" w:hAnsiTheme="minorEastAsia" w:hint="eastAsia"/>
          <w:kern w:val="0"/>
          <w:szCs w:val="21"/>
        </w:rPr>
        <w:t>报价要求：报价含产品、运费、</w:t>
      </w:r>
      <w:r w:rsidR="00EA5386" w:rsidRPr="00C0727F">
        <w:rPr>
          <w:rFonts w:asciiTheme="minorEastAsia" w:hAnsiTheme="minorEastAsia" w:hint="eastAsia"/>
          <w:kern w:val="0"/>
          <w:szCs w:val="21"/>
        </w:rPr>
        <w:t>安装运费及调试等所有费用</w:t>
      </w:r>
      <w:r w:rsidR="008A1C75" w:rsidRPr="00C0727F">
        <w:rPr>
          <w:rFonts w:asciiTheme="minorEastAsia" w:hAnsiTheme="minorEastAsia" w:hint="eastAsia"/>
          <w:kern w:val="0"/>
          <w:szCs w:val="21"/>
        </w:rPr>
        <w:t>，报价税费应含在设备价格之中，不应单独列项。</w:t>
      </w:r>
    </w:p>
    <w:p w:rsidR="001B6C22" w:rsidRPr="00060609" w:rsidRDefault="00EA5386" w:rsidP="00681E56">
      <w:pPr>
        <w:pStyle w:val="a7"/>
        <w:numPr>
          <w:ilvl w:val="0"/>
          <w:numId w:val="2"/>
        </w:numPr>
        <w:adjustRightInd w:val="0"/>
        <w:snapToGrid w:val="0"/>
        <w:spacing w:line="400" w:lineRule="exact"/>
        <w:ind w:left="0" w:firstLineChars="0" w:firstLine="200"/>
        <w:rPr>
          <w:rFonts w:asciiTheme="minorEastAsia" w:hAnsiTheme="minorEastAsia"/>
          <w:color w:val="FF0000"/>
          <w:kern w:val="0"/>
          <w:szCs w:val="21"/>
          <w:highlight w:val="yellow"/>
        </w:rPr>
      </w:pPr>
      <w:r w:rsidRPr="00060609">
        <w:rPr>
          <w:rFonts w:asciiTheme="minorEastAsia" w:hAnsiTheme="minorEastAsia" w:hint="eastAsia"/>
          <w:color w:val="FF0000"/>
          <w:kern w:val="0"/>
          <w:szCs w:val="21"/>
          <w:highlight w:val="yellow"/>
        </w:rPr>
        <w:t>供货周期：</w:t>
      </w:r>
      <w:r w:rsidR="001B6C22" w:rsidRPr="00060609">
        <w:rPr>
          <w:rFonts w:asciiTheme="minorEastAsia" w:hAnsiTheme="minorEastAsia" w:hint="eastAsia"/>
          <w:color w:val="FF0000"/>
          <w:kern w:val="0"/>
          <w:szCs w:val="21"/>
          <w:highlight w:val="yellow"/>
        </w:rPr>
        <w:t>合同签订后</w:t>
      </w:r>
      <w:r w:rsidR="00060609" w:rsidRPr="00060609">
        <w:rPr>
          <w:rFonts w:asciiTheme="minorEastAsia" w:hAnsiTheme="minorEastAsia" w:hint="eastAsia"/>
          <w:color w:val="FF0000"/>
          <w:kern w:val="0"/>
          <w:szCs w:val="21"/>
          <w:highlight w:val="yellow"/>
        </w:rPr>
        <w:t>xxx</w:t>
      </w:r>
      <w:r w:rsidR="00D40751" w:rsidRPr="00060609">
        <w:rPr>
          <w:rFonts w:asciiTheme="minorEastAsia" w:hAnsiTheme="minorEastAsia" w:hint="eastAsia"/>
          <w:color w:val="FF0000"/>
          <w:kern w:val="0"/>
          <w:szCs w:val="21"/>
          <w:highlight w:val="yellow"/>
        </w:rPr>
        <w:t>天</w:t>
      </w:r>
      <w:r w:rsidR="001B6C22" w:rsidRPr="00060609">
        <w:rPr>
          <w:rFonts w:asciiTheme="minorEastAsia" w:hAnsiTheme="minorEastAsia" w:hint="eastAsia"/>
          <w:color w:val="FF0000"/>
          <w:kern w:val="0"/>
          <w:szCs w:val="21"/>
          <w:highlight w:val="yellow"/>
        </w:rPr>
        <w:t>内完成供货、安装及调试，并具备验收条件。</w:t>
      </w:r>
    </w:p>
    <w:p w:rsidR="001B6C22" w:rsidRPr="00C0727F" w:rsidRDefault="00E33DFE" w:rsidP="00681E56">
      <w:pPr>
        <w:pStyle w:val="a7"/>
        <w:numPr>
          <w:ilvl w:val="0"/>
          <w:numId w:val="2"/>
        </w:numPr>
        <w:adjustRightInd w:val="0"/>
        <w:snapToGrid w:val="0"/>
        <w:spacing w:line="400" w:lineRule="exact"/>
        <w:ind w:left="0" w:firstLineChars="0" w:firstLine="200"/>
        <w:rPr>
          <w:rFonts w:asciiTheme="minorEastAsia" w:hAnsiTheme="minorEastAsia"/>
          <w:kern w:val="0"/>
          <w:szCs w:val="21"/>
        </w:rPr>
      </w:pPr>
      <w:r w:rsidRPr="00C0727F">
        <w:rPr>
          <w:rFonts w:asciiTheme="minorEastAsia" w:hAnsiTheme="minorEastAsia" w:hint="eastAsia"/>
          <w:kern w:val="0"/>
          <w:szCs w:val="21"/>
        </w:rPr>
        <w:t>质保要求：</w:t>
      </w:r>
      <w:r w:rsidR="006A16C9" w:rsidRPr="006A16C9">
        <w:rPr>
          <w:rFonts w:asciiTheme="minorEastAsia" w:hAnsiTheme="minorEastAsia" w:hint="eastAsia"/>
          <w:kern w:val="0"/>
          <w:szCs w:val="21"/>
        </w:rPr>
        <w:t>质量保修期不低于3</w:t>
      </w:r>
      <w:r w:rsidR="00060609">
        <w:rPr>
          <w:rFonts w:asciiTheme="minorEastAsia" w:hAnsiTheme="minorEastAsia" w:hint="eastAsia"/>
          <w:kern w:val="0"/>
          <w:szCs w:val="21"/>
        </w:rPr>
        <w:t>年</w:t>
      </w:r>
      <w:r w:rsidR="001B6C22" w:rsidRPr="00C0727F">
        <w:rPr>
          <w:rFonts w:asciiTheme="minorEastAsia" w:hAnsiTheme="minorEastAsia" w:hint="eastAsia"/>
          <w:kern w:val="0"/>
          <w:szCs w:val="21"/>
        </w:rPr>
        <w:t>。</w:t>
      </w:r>
    </w:p>
    <w:p w:rsidR="0075455B" w:rsidRPr="00C0727F" w:rsidRDefault="006A16C9" w:rsidP="00681E56">
      <w:pPr>
        <w:pStyle w:val="a7"/>
        <w:numPr>
          <w:ilvl w:val="0"/>
          <w:numId w:val="2"/>
        </w:numPr>
        <w:adjustRightInd w:val="0"/>
        <w:snapToGrid w:val="0"/>
        <w:spacing w:line="400" w:lineRule="exact"/>
        <w:ind w:left="0" w:firstLineChars="0" w:firstLine="200"/>
        <w:rPr>
          <w:rFonts w:asciiTheme="minorEastAsia" w:hAnsiTheme="minorEastAsia"/>
          <w:kern w:val="0"/>
          <w:szCs w:val="21"/>
        </w:rPr>
      </w:pPr>
      <w:r>
        <w:rPr>
          <w:rFonts w:asciiTheme="minorEastAsia" w:hAnsiTheme="minorEastAsia"/>
          <w:kern w:val="0"/>
          <w:szCs w:val="21"/>
        </w:rPr>
        <w:t>售后服务：报价文件提供详细售后服务方案，</w:t>
      </w:r>
      <w:r w:rsidRPr="006A16C9">
        <w:rPr>
          <w:rFonts w:asciiTheme="minorEastAsia" w:hAnsiTheme="minorEastAsia" w:hint="eastAsia"/>
          <w:kern w:val="0"/>
          <w:szCs w:val="21"/>
        </w:rPr>
        <w:t>保质期内若出现设备故障，供应商应免费提供设备维修或更换服务。</w:t>
      </w:r>
    </w:p>
    <w:p w:rsidR="00EA5386" w:rsidRPr="0044601D" w:rsidRDefault="00EA5386" w:rsidP="00681E56">
      <w:pPr>
        <w:pStyle w:val="a7"/>
        <w:numPr>
          <w:ilvl w:val="0"/>
          <w:numId w:val="2"/>
        </w:numPr>
        <w:adjustRightInd w:val="0"/>
        <w:snapToGrid w:val="0"/>
        <w:spacing w:line="400" w:lineRule="exact"/>
        <w:ind w:left="0" w:firstLineChars="0" w:firstLine="200"/>
        <w:rPr>
          <w:rFonts w:asciiTheme="minorEastAsia" w:hAnsiTheme="minorEastAsia"/>
          <w:kern w:val="0"/>
          <w:szCs w:val="21"/>
          <w:highlight w:val="yellow"/>
        </w:rPr>
      </w:pPr>
      <w:bookmarkStart w:id="1" w:name="_GoBack"/>
      <w:bookmarkEnd w:id="1"/>
      <w:r w:rsidRPr="0044601D">
        <w:rPr>
          <w:rFonts w:asciiTheme="minorEastAsia" w:hAnsiTheme="minorEastAsia" w:hint="eastAsia"/>
          <w:kern w:val="0"/>
          <w:szCs w:val="21"/>
          <w:highlight w:val="yellow"/>
        </w:rPr>
        <w:t>付款方式：</w:t>
      </w:r>
      <w:r w:rsidR="007844A9" w:rsidRPr="0044601D">
        <w:rPr>
          <w:rFonts w:asciiTheme="minorEastAsia" w:hAnsiTheme="minorEastAsia" w:hint="eastAsia"/>
          <w:kern w:val="0"/>
          <w:szCs w:val="21"/>
          <w:highlight w:val="yellow"/>
        </w:rPr>
        <w:t>学校规定</w:t>
      </w:r>
      <w:r w:rsidR="00473C79" w:rsidRPr="0044601D">
        <w:rPr>
          <w:rFonts w:asciiTheme="minorEastAsia" w:hAnsiTheme="minorEastAsia" w:hint="eastAsia"/>
          <w:bCs/>
          <w:szCs w:val="21"/>
          <w:highlight w:val="yellow"/>
        </w:rPr>
        <w:t>验收合格后一次性付清</w:t>
      </w:r>
      <w:r w:rsidRPr="0044601D">
        <w:rPr>
          <w:rFonts w:asciiTheme="minorEastAsia" w:hAnsiTheme="minorEastAsia" w:hint="eastAsia"/>
          <w:kern w:val="0"/>
          <w:szCs w:val="21"/>
          <w:highlight w:val="yellow"/>
        </w:rPr>
        <w:t>。</w:t>
      </w:r>
    </w:p>
    <w:p w:rsidR="00ED0D63" w:rsidRPr="00C0727F" w:rsidRDefault="00251E02" w:rsidP="00681E56">
      <w:pPr>
        <w:pStyle w:val="a7"/>
        <w:numPr>
          <w:ilvl w:val="0"/>
          <w:numId w:val="2"/>
        </w:numPr>
        <w:adjustRightInd w:val="0"/>
        <w:snapToGrid w:val="0"/>
        <w:spacing w:line="400" w:lineRule="exact"/>
        <w:ind w:left="0" w:firstLineChars="0" w:firstLine="200"/>
        <w:rPr>
          <w:rFonts w:asciiTheme="minorEastAsia" w:hAnsiTheme="minorEastAsia"/>
          <w:kern w:val="0"/>
          <w:szCs w:val="21"/>
        </w:rPr>
      </w:pPr>
      <w:r>
        <w:rPr>
          <w:rFonts w:asciiTheme="minorEastAsia" w:hAnsiTheme="minorEastAsia" w:hint="eastAsia"/>
          <w:kern w:val="0"/>
          <w:szCs w:val="21"/>
        </w:rPr>
        <w:t>技术联系人</w:t>
      </w:r>
      <w:r w:rsidR="000D0B7C" w:rsidRPr="00C0727F">
        <w:rPr>
          <w:rFonts w:asciiTheme="minorEastAsia" w:hAnsiTheme="minorEastAsia" w:hint="eastAsia"/>
          <w:kern w:val="0"/>
          <w:szCs w:val="21"/>
        </w:rPr>
        <w:t>：</w:t>
      </w:r>
      <w:r w:rsidR="00060609" w:rsidRPr="00251E02">
        <w:rPr>
          <w:rFonts w:asciiTheme="minorEastAsia" w:hAnsiTheme="minorEastAsia" w:hint="eastAsia"/>
          <w:color w:val="FF0000"/>
          <w:kern w:val="0"/>
          <w:szCs w:val="21"/>
          <w:highlight w:val="yellow"/>
        </w:rPr>
        <w:t>姚</w:t>
      </w:r>
      <w:r w:rsidR="00D53CB5" w:rsidRPr="00251E02">
        <w:rPr>
          <w:rFonts w:asciiTheme="minorEastAsia" w:hAnsiTheme="minorEastAsia" w:hint="eastAsia"/>
          <w:color w:val="FF0000"/>
          <w:kern w:val="0"/>
          <w:szCs w:val="21"/>
          <w:highlight w:val="yellow"/>
        </w:rPr>
        <w:t>老师</w:t>
      </w:r>
      <w:r w:rsidR="00060609" w:rsidRPr="00251E02">
        <w:rPr>
          <w:rFonts w:asciiTheme="minorEastAsia" w:hAnsiTheme="minorEastAsia" w:hint="eastAsia"/>
          <w:color w:val="FF0000"/>
          <w:kern w:val="0"/>
          <w:szCs w:val="21"/>
          <w:highlight w:val="yellow"/>
        </w:rPr>
        <w:t>yaogang110@126.com</w:t>
      </w:r>
      <w:r w:rsidR="00ED0D63" w:rsidRPr="00251E02">
        <w:rPr>
          <w:rFonts w:asciiTheme="minorEastAsia" w:hAnsiTheme="minorEastAsia" w:hint="eastAsia"/>
          <w:color w:val="FF0000"/>
          <w:kern w:val="0"/>
          <w:szCs w:val="21"/>
          <w:highlight w:val="yellow"/>
        </w:rPr>
        <w:t>。</w:t>
      </w:r>
    </w:p>
    <w:p w:rsidR="00251E02" w:rsidRDefault="00251E02" w:rsidP="00251E02">
      <w:pPr>
        <w:adjustRightInd w:val="0"/>
        <w:snapToGrid w:val="0"/>
        <w:spacing w:line="400" w:lineRule="exact"/>
        <w:rPr>
          <w:rFonts w:asciiTheme="minorEastAsia" w:hAnsiTheme="minorEastAsia" w:cs="Tahoma"/>
          <w:kern w:val="0"/>
          <w:szCs w:val="21"/>
        </w:rPr>
      </w:pPr>
    </w:p>
    <w:p w:rsidR="000A57A7" w:rsidRPr="00171BC4" w:rsidRDefault="00171BC4" w:rsidP="00251E02">
      <w:pPr>
        <w:adjustRightInd w:val="0"/>
        <w:snapToGrid w:val="0"/>
        <w:spacing w:line="400" w:lineRule="exact"/>
        <w:rPr>
          <w:rFonts w:asciiTheme="minorEastAsia" w:hAnsiTheme="minorEastAsia" w:cs="Tahoma"/>
          <w:kern w:val="0"/>
          <w:sz w:val="24"/>
          <w:szCs w:val="24"/>
        </w:rPr>
      </w:pPr>
      <w:r w:rsidRPr="00171BC4">
        <w:rPr>
          <w:rFonts w:asciiTheme="minorEastAsia" w:hAnsiTheme="minorEastAsia" w:cs="Tahoma" w:hint="eastAsia"/>
          <w:b/>
          <w:kern w:val="0"/>
          <w:sz w:val="24"/>
          <w:szCs w:val="24"/>
        </w:rPr>
        <w:t>四</w:t>
      </w:r>
      <w:r w:rsidR="00B61C75" w:rsidRPr="00171BC4">
        <w:rPr>
          <w:rFonts w:asciiTheme="minorEastAsia" w:hAnsiTheme="minorEastAsia" w:cs="Tahoma" w:hint="eastAsia"/>
          <w:b/>
          <w:kern w:val="0"/>
          <w:sz w:val="24"/>
          <w:szCs w:val="24"/>
        </w:rPr>
        <w:t>、</w:t>
      </w:r>
      <w:r w:rsidR="000A57A7" w:rsidRPr="00171BC4">
        <w:rPr>
          <w:rFonts w:asciiTheme="minorEastAsia" w:hAnsiTheme="minorEastAsia" w:cs="Tahoma"/>
          <w:b/>
          <w:kern w:val="0"/>
          <w:sz w:val="24"/>
          <w:szCs w:val="24"/>
        </w:rPr>
        <w:t>报价</w:t>
      </w:r>
      <w:r w:rsidR="009A393D" w:rsidRPr="00171BC4">
        <w:rPr>
          <w:rFonts w:asciiTheme="minorEastAsia" w:hAnsiTheme="minorEastAsia" w:cs="Tahoma" w:hint="eastAsia"/>
          <w:b/>
          <w:kern w:val="0"/>
          <w:sz w:val="24"/>
          <w:szCs w:val="24"/>
        </w:rPr>
        <w:t>文件</w:t>
      </w:r>
      <w:r w:rsidR="000A57A7" w:rsidRPr="00171BC4">
        <w:rPr>
          <w:rFonts w:asciiTheme="minorEastAsia" w:hAnsiTheme="minorEastAsia" w:cs="Tahoma"/>
          <w:b/>
          <w:kern w:val="0"/>
          <w:sz w:val="24"/>
          <w:szCs w:val="24"/>
        </w:rPr>
        <w:t>包含如下内容</w:t>
      </w:r>
      <w:r w:rsidR="000A57A7" w:rsidRPr="00171BC4">
        <w:rPr>
          <w:rFonts w:asciiTheme="minorEastAsia" w:hAnsiTheme="minorEastAsia" w:cs="Tahoma"/>
          <w:kern w:val="0"/>
          <w:sz w:val="24"/>
          <w:szCs w:val="24"/>
        </w:rPr>
        <w:t>:</w:t>
      </w:r>
    </w:p>
    <w:p w:rsidR="00B61C75" w:rsidRDefault="00B61C75" w:rsidP="00681E56">
      <w:pPr>
        <w:pStyle w:val="a7"/>
        <w:numPr>
          <w:ilvl w:val="1"/>
          <w:numId w:val="11"/>
        </w:numPr>
        <w:spacing w:line="400" w:lineRule="exact"/>
        <w:ind w:firstLineChars="0"/>
      </w:pPr>
      <w:r w:rsidRPr="002E4E65">
        <w:rPr>
          <w:rFonts w:hint="eastAsia"/>
        </w:rPr>
        <w:t>询价公告号</w:t>
      </w:r>
      <w:r w:rsidR="00517EBA" w:rsidRPr="002E4E65">
        <w:rPr>
          <w:rFonts w:hint="eastAsia"/>
        </w:rPr>
        <w:t>、项目名称</w:t>
      </w:r>
      <w:r w:rsidR="00060609">
        <w:rPr>
          <w:rFonts w:hint="eastAsia"/>
        </w:rPr>
        <w:t>、联系人、联系方式</w:t>
      </w:r>
    </w:p>
    <w:p w:rsidR="00060609" w:rsidRDefault="00060609" w:rsidP="00681E56">
      <w:pPr>
        <w:pStyle w:val="a7"/>
        <w:numPr>
          <w:ilvl w:val="1"/>
          <w:numId w:val="11"/>
        </w:numPr>
        <w:spacing w:line="400" w:lineRule="exact"/>
        <w:ind w:firstLineChars="0"/>
      </w:pPr>
      <w:r w:rsidRPr="00060609">
        <w:rPr>
          <w:rFonts w:hint="eastAsia"/>
        </w:rPr>
        <w:t>报价明细，</w:t>
      </w:r>
      <w:r w:rsidRPr="00251E02">
        <w:rPr>
          <w:rFonts w:hint="eastAsia"/>
          <w:b/>
        </w:rPr>
        <w:t>加盖单位公章</w:t>
      </w:r>
    </w:p>
    <w:p w:rsidR="00060609" w:rsidRPr="002E4E65" w:rsidRDefault="00060609" w:rsidP="00681E56">
      <w:pPr>
        <w:pStyle w:val="a7"/>
        <w:numPr>
          <w:ilvl w:val="1"/>
          <w:numId w:val="11"/>
        </w:numPr>
        <w:spacing w:line="400" w:lineRule="exact"/>
        <w:ind w:firstLineChars="0"/>
      </w:pPr>
      <w:r w:rsidRPr="002E4E65">
        <w:rPr>
          <w:rFonts w:hint="eastAsia"/>
        </w:rPr>
        <w:t>供货周期</w:t>
      </w:r>
    </w:p>
    <w:p w:rsidR="00060609" w:rsidRPr="00060609" w:rsidRDefault="00060609" w:rsidP="00681E56">
      <w:pPr>
        <w:pStyle w:val="a7"/>
        <w:numPr>
          <w:ilvl w:val="1"/>
          <w:numId w:val="11"/>
        </w:numPr>
        <w:spacing w:line="400" w:lineRule="exact"/>
        <w:ind w:firstLineChars="0"/>
      </w:pPr>
      <w:r w:rsidRPr="002E4E65">
        <w:rPr>
          <w:rFonts w:hint="eastAsia"/>
        </w:rPr>
        <w:t>质保期限</w:t>
      </w:r>
    </w:p>
    <w:p w:rsidR="00060609" w:rsidRPr="00060609" w:rsidRDefault="00D40751" w:rsidP="00681E56">
      <w:pPr>
        <w:pStyle w:val="a7"/>
        <w:numPr>
          <w:ilvl w:val="1"/>
          <w:numId w:val="11"/>
        </w:numPr>
        <w:spacing w:line="400" w:lineRule="exact"/>
        <w:ind w:firstLineChars="0"/>
      </w:pPr>
      <w:r w:rsidRPr="00060609">
        <w:rPr>
          <w:rFonts w:hint="eastAsia"/>
        </w:rPr>
        <w:t>本项目</w:t>
      </w:r>
      <w:r w:rsidR="00060609" w:rsidRPr="00060609">
        <w:rPr>
          <w:rFonts w:hint="eastAsia"/>
        </w:rPr>
        <w:t>产品选型计算书、施工工艺、施工方案。</w:t>
      </w:r>
    </w:p>
    <w:p w:rsidR="00703E85" w:rsidRPr="002E4E65" w:rsidRDefault="0053353A" w:rsidP="00681E56">
      <w:pPr>
        <w:pStyle w:val="a7"/>
        <w:numPr>
          <w:ilvl w:val="1"/>
          <w:numId w:val="11"/>
        </w:numPr>
        <w:spacing w:line="400" w:lineRule="exact"/>
        <w:ind w:firstLineChars="0"/>
      </w:pPr>
      <w:r w:rsidRPr="002E4E65">
        <w:rPr>
          <w:rFonts w:hint="eastAsia"/>
        </w:rPr>
        <w:t>产品</w:t>
      </w:r>
      <w:r w:rsidR="0046391F" w:rsidRPr="002E4E65">
        <w:rPr>
          <w:rFonts w:hint="eastAsia"/>
        </w:rPr>
        <w:t>详细技术</w:t>
      </w:r>
      <w:r w:rsidR="000C308E" w:rsidRPr="002E4E65">
        <w:rPr>
          <w:rFonts w:hint="eastAsia"/>
        </w:rPr>
        <w:t>资料</w:t>
      </w:r>
      <w:r w:rsidR="00060609">
        <w:rPr>
          <w:rFonts w:hint="eastAsia"/>
        </w:rPr>
        <w:t>：</w:t>
      </w:r>
      <w:r w:rsidR="00060609" w:rsidRPr="006A16C9">
        <w:rPr>
          <w:rFonts w:hint="eastAsia"/>
        </w:rPr>
        <w:t>关于支架参数及电气设备操作说明等技术</w:t>
      </w:r>
      <w:r w:rsidR="00060609">
        <w:rPr>
          <w:rFonts w:hint="eastAsia"/>
        </w:rPr>
        <w:t>、</w:t>
      </w:r>
      <w:r w:rsidR="00060609" w:rsidRPr="006A16C9">
        <w:rPr>
          <w:rFonts w:hint="eastAsia"/>
        </w:rPr>
        <w:t>关于随电气设备提供的备用配件及专用工具的明细清单。</w:t>
      </w:r>
    </w:p>
    <w:p w:rsidR="00161F73" w:rsidRPr="002E4E65" w:rsidRDefault="00161F73" w:rsidP="00681E56">
      <w:pPr>
        <w:pStyle w:val="a7"/>
        <w:numPr>
          <w:ilvl w:val="1"/>
          <w:numId w:val="11"/>
        </w:numPr>
        <w:spacing w:line="400" w:lineRule="exact"/>
        <w:ind w:firstLineChars="0"/>
      </w:pPr>
      <w:r w:rsidRPr="002E4E65">
        <w:rPr>
          <w:rFonts w:hint="eastAsia"/>
        </w:rPr>
        <w:t>本项目的</w:t>
      </w:r>
      <w:r w:rsidR="00752B58" w:rsidRPr="002E4E65">
        <w:rPr>
          <w:rFonts w:hint="eastAsia"/>
        </w:rPr>
        <w:t>详细</w:t>
      </w:r>
      <w:r w:rsidRPr="002E4E65">
        <w:rPr>
          <w:rFonts w:hint="eastAsia"/>
        </w:rPr>
        <w:t>售后服务</w:t>
      </w:r>
      <w:r w:rsidR="00752B58" w:rsidRPr="002E4E65">
        <w:rPr>
          <w:rFonts w:hint="eastAsia"/>
        </w:rPr>
        <w:t>方案</w:t>
      </w:r>
    </w:p>
    <w:p w:rsidR="00752B58" w:rsidRPr="002E4E65" w:rsidRDefault="00387F57" w:rsidP="00681E56">
      <w:pPr>
        <w:pStyle w:val="a7"/>
        <w:numPr>
          <w:ilvl w:val="1"/>
          <w:numId w:val="11"/>
        </w:numPr>
        <w:spacing w:line="400" w:lineRule="exact"/>
        <w:ind w:firstLineChars="0"/>
      </w:pPr>
      <w:r w:rsidRPr="002E4E65">
        <w:rPr>
          <w:rFonts w:hint="eastAsia"/>
        </w:rPr>
        <w:t>资质证明文件：营业执照复印件</w:t>
      </w:r>
      <w:r w:rsidRPr="002E4E65">
        <w:rPr>
          <w:rFonts w:hint="eastAsia"/>
        </w:rPr>
        <w:t>,</w:t>
      </w:r>
      <w:r w:rsidRPr="00251E02">
        <w:rPr>
          <w:rFonts w:hint="eastAsia"/>
          <w:b/>
        </w:rPr>
        <w:t>加盖单位公章</w:t>
      </w:r>
      <w:r w:rsidRPr="002E4E65">
        <w:rPr>
          <w:rFonts w:hint="eastAsia"/>
        </w:rPr>
        <w:t>。</w:t>
      </w:r>
    </w:p>
    <w:p w:rsidR="00752B58" w:rsidRPr="002E4E65" w:rsidRDefault="000C308E" w:rsidP="00681E56">
      <w:pPr>
        <w:pStyle w:val="a7"/>
        <w:numPr>
          <w:ilvl w:val="1"/>
          <w:numId w:val="11"/>
        </w:numPr>
        <w:spacing w:line="400" w:lineRule="exact"/>
        <w:ind w:firstLineChars="0"/>
      </w:pPr>
      <w:r w:rsidRPr="002E4E65">
        <w:rPr>
          <w:rFonts w:hint="eastAsia"/>
        </w:rPr>
        <w:t>报价文件</w:t>
      </w:r>
      <w:r w:rsidR="00060609">
        <w:rPr>
          <w:rFonts w:hint="eastAsia"/>
        </w:rPr>
        <w:t>寄送</w:t>
      </w:r>
      <w:r w:rsidRPr="002E4E65">
        <w:rPr>
          <w:rFonts w:hint="eastAsia"/>
        </w:rPr>
        <w:t>要求：</w:t>
      </w:r>
    </w:p>
    <w:p w:rsidR="00251E02" w:rsidRDefault="00752B58" w:rsidP="00251E02">
      <w:pPr>
        <w:pStyle w:val="a7"/>
        <w:spacing w:line="400" w:lineRule="exact"/>
        <w:ind w:left="840" w:firstLineChars="0" w:firstLine="0"/>
        <w:rPr>
          <w:rFonts w:cs="宋体"/>
        </w:rPr>
      </w:pPr>
      <w:r w:rsidRPr="00251E02">
        <w:rPr>
          <w:rFonts w:cs="宋体" w:hint="eastAsia"/>
        </w:rPr>
        <w:lastRenderedPageBreak/>
        <w:t>报价文件制作</w:t>
      </w:r>
      <w:r w:rsidR="00CF4C7D" w:rsidRPr="00251E02">
        <w:rPr>
          <w:rFonts w:cs="宋体" w:hint="eastAsia"/>
        </w:rPr>
        <w:t>三</w:t>
      </w:r>
      <w:r w:rsidRPr="00251E02">
        <w:rPr>
          <w:rFonts w:cs="宋体" w:hint="eastAsia"/>
        </w:rPr>
        <w:t>份，要求密封</w:t>
      </w:r>
      <w:r w:rsidR="00060609" w:rsidRPr="00251E02">
        <w:rPr>
          <w:rFonts w:cs="宋体" w:hint="eastAsia"/>
        </w:rPr>
        <w:t>在一个文件袋内</w:t>
      </w:r>
      <w:r w:rsidRPr="00251E02">
        <w:rPr>
          <w:rFonts w:cs="宋体" w:hint="eastAsia"/>
        </w:rPr>
        <w:t>，外部注明询价公告号（</w:t>
      </w:r>
      <w:r w:rsidR="007973FD" w:rsidRPr="00251E02">
        <w:rPr>
          <w:rFonts w:cs="宋体" w:hint="eastAsia"/>
        </w:rPr>
        <w:t>2021-0</w:t>
      </w:r>
      <w:r w:rsidR="001C1EA9" w:rsidRPr="00251E02">
        <w:rPr>
          <w:rFonts w:cs="宋体" w:hint="eastAsia"/>
        </w:rPr>
        <w:t>1</w:t>
      </w:r>
      <w:r w:rsidR="00C0628B" w:rsidRPr="00251E02">
        <w:rPr>
          <w:rFonts w:cs="宋体" w:hint="eastAsia"/>
        </w:rPr>
        <w:t>6</w:t>
      </w:r>
      <w:r w:rsidRPr="00251E02">
        <w:rPr>
          <w:rFonts w:cs="宋体" w:hint="eastAsia"/>
        </w:rPr>
        <w:t>）及公司名称，于</w:t>
      </w:r>
      <w:r w:rsidRPr="00251E02">
        <w:rPr>
          <w:rFonts w:cs="宋体" w:hint="eastAsia"/>
        </w:rPr>
        <w:t>202</w:t>
      </w:r>
      <w:r w:rsidR="001B6C22" w:rsidRPr="00251E02">
        <w:rPr>
          <w:rFonts w:cs="宋体" w:hint="eastAsia"/>
        </w:rPr>
        <w:t>1</w:t>
      </w:r>
      <w:r w:rsidRPr="00251E02">
        <w:rPr>
          <w:rFonts w:cs="宋体" w:hint="eastAsia"/>
        </w:rPr>
        <w:t>年月日</w:t>
      </w:r>
      <w:r w:rsidRPr="00251E02">
        <w:rPr>
          <w:rFonts w:cs="宋体" w:hint="eastAsia"/>
        </w:rPr>
        <w:t>11</w:t>
      </w:r>
      <w:r w:rsidRPr="00251E02">
        <w:rPr>
          <w:rFonts w:cs="宋体" w:hint="eastAsia"/>
        </w:rPr>
        <w:t>：</w:t>
      </w:r>
      <w:r w:rsidRPr="00251E02">
        <w:rPr>
          <w:rFonts w:cs="宋体" w:hint="eastAsia"/>
        </w:rPr>
        <w:t>00</w:t>
      </w:r>
      <w:r w:rsidRPr="00251E02">
        <w:rPr>
          <w:rFonts w:cs="宋体" w:hint="eastAsia"/>
        </w:rPr>
        <w:t>前</w:t>
      </w:r>
      <w:r w:rsidR="00251E02">
        <w:rPr>
          <w:rFonts w:cs="宋体" w:hint="eastAsia"/>
        </w:rPr>
        <w:t>寄</w:t>
      </w:r>
      <w:r w:rsidRPr="00251E02">
        <w:rPr>
          <w:rFonts w:cs="宋体" w:hint="eastAsia"/>
        </w:rPr>
        <w:t>送我处。</w:t>
      </w:r>
    </w:p>
    <w:p w:rsidR="00251E02" w:rsidRDefault="004773FC" w:rsidP="00251E02">
      <w:pPr>
        <w:pStyle w:val="a7"/>
        <w:spacing w:line="400" w:lineRule="exact"/>
        <w:ind w:left="840" w:firstLineChars="0" w:firstLine="0"/>
      </w:pPr>
      <w:r w:rsidRPr="00251E02">
        <w:rPr>
          <w:rStyle w:val="a3"/>
          <w:rFonts w:asciiTheme="minorEastAsia" w:hAnsiTheme="minorEastAsia" w:hint="eastAsia"/>
          <w:szCs w:val="21"/>
        </w:rPr>
        <w:t>由于防疫工作要求，</w:t>
      </w:r>
      <w:r w:rsidR="0006032E" w:rsidRPr="00251E02">
        <w:rPr>
          <w:rStyle w:val="a3"/>
          <w:rFonts w:asciiTheme="minorEastAsia" w:hAnsiTheme="minorEastAsia" w:hint="eastAsia"/>
          <w:szCs w:val="21"/>
        </w:rPr>
        <w:t>学校封闭管理</w:t>
      </w:r>
      <w:r w:rsidRPr="00251E02">
        <w:rPr>
          <w:rStyle w:val="a3"/>
          <w:rFonts w:asciiTheme="minorEastAsia" w:hAnsiTheme="minorEastAsia" w:hint="eastAsia"/>
          <w:szCs w:val="21"/>
        </w:rPr>
        <w:t>，</w:t>
      </w:r>
      <w:r w:rsidR="0006032E" w:rsidRPr="00251E02">
        <w:rPr>
          <w:rStyle w:val="a3"/>
          <w:rFonts w:asciiTheme="minorEastAsia" w:hAnsiTheme="minorEastAsia" w:hint="eastAsia"/>
          <w:szCs w:val="21"/>
        </w:rPr>
        <w:t>报价文件</w:t>
      </w:r>
      <w:r w:rsidRPr="00251E02">
        <w:rPr>
          <w:rStyle w:val="a3"/>
          <w:rFonts w:asciiTheme="minorEastAsia" w:hAnsiTheme="minorEastAsia" w:hint="eastAsia"/>
          <w:szCs w:val="21"/>
        </w:rPr>
        <w:t>请发送顺丰快递</w:t>
      </w:r>
      <w:r w:rsidRPr="00251E02">
        <w:rPr>
          <w:rFonts w:hint="eastAsia"/>
        </w:rPr>
        <w:t>（其他快递一概退回）</w:t>
      </w:r>
      <w:r w:rsidR="00251E02">
        <w:rPr>
          <w:rFonts w:hint="eastAsia"/>
        </w:rPr>
        <w:t>。</w:t>
      </w:r>
    </w:p>
    <w:p w:rsidR="00DB4CF4" w:rsidRPr="00251E02" w:rsidRDefault="000A57A7" w:rsidP="00251E02">
      <w:pPr>
        <w:pStyle w:val="a7"/>
        <w:spacing w:line="400" w:lineRule="exact"/>
        <w:ind w:left="840" w:firstLineChars="0" w:firstLine="0"/>
        <w:rPr>
          <w:rFonts w:cs="宋体"/>
          <w:b/>
        </w:rPr>
      </w:pPr>
      <w:r w:rsidRPr="00251E02">
        <w:rPr>
          <w:rFonts w:asciiTheme="minorEastAsia" w:hAnsiTheme="minorEastAsia" w:cs="Tahoma"/>
          <w:kern w:val="0"/>
          <w:szCs w:val="21"/>
        </w:rPr>
        <w:t>邮寄地址</w:t>
      </w:r>
      <w:r w:rsidRPr="00251E02">
        <w:rPr>
          <w:rFonts w:asciiTheme="minorEastAsia" w:hAnsiTheme="minorEastAsia" w:cs="Tahoma"/>
          <w:b/>
          <w:kern w:val="0"/>
          <w:szCs w:val="21"/>
        </w:rPr>
        <w:t>：</w:t>
      </w:r>
      <w:r w:rsidRPr="00251E02">
        <w:rPr>
          <w:rFonts w:asciiTheme="minorEastAsia" w:hAnsiTheme="minorEastAsia" w:cs="Tahoma"/>
          <w:kern w:val="0"/>
          <w:szCs w:val="21"/>
        </w:rPr>
        <w:t>江苏省徐州市</w:t>
      </w:r>
      <w:proofErr w:type="gramStart"/>
      <w:r w:rsidR="0046391F" w:rsidRPr="00251E02">
        <w:rPr>
          <w:rFonts w:asciiTheme="minorEastAsia" w:hAnsiTheme="minorEastAsia" w:cs="Tahoma" w:hint="eastAsia"/>
          <w:kern w:val="0"/>
          <w:szCs w:val="21"/>
        </w:rPr>
        <w:t>铜山</w:t>
      </w:r>
      <w:r w:rsidRPr="00251E02">
        <w:rPr>
          <w:rFonts w:asciiTheme="minorEastAsia" w:hAnsiTheme="minorEastAsia" w:cs="Tahoma"/>
          <w:kern w:val="0"/>
          <w:szCs w:val="21"/>
        </w:rPr>
        <w:t>区</w:t>
      </w:r>
      <w:proofErr w:type="gramEnd"/>
      <w:r w:rsidRPr="00251E02">
        <w:rPr>
          <w:rFonts w:asciiTheme="minorEastAsia" w:hAnsiTheme="minorEastAsia" w:cs="Tahoma"/>
          <w:kern w:val="0"/>
          <w:szCs w:val="21"/>
        </w:rPr>
        <w:t>大学路</w:t>
      </w:r>
      <w:r w:rsidR="00DB4CF4" w:rsidRPr="00251E02">
        <w:rPr>
          <w:rFonts w:asciiTheme="minorEastAsia" w:hAnsiTheme="minorEastAsia" w:cs="Tahoma" w:hint="eastAsia"/>
          <w:kern w:val="0"/>
          <w:szCs w:val="21"/>
        </w:rPr>
        <w:t>1</w:t>
      </w:r>
      <w:r w:rsidRPr="00251E02">
        <w:rPr>
          <w:rFonts w:asciiTheme="minorEastAsia" w:hAnsiTheme="minorEastAsia" w:cs="Tahoma"/>
          <w:kern w:val="0"/>
          <w:szCs w:val="21"/>
        </w:rPr>
        <w:t>号中国矿业大学南湖校区</w:t>
      </w:r>
      <w:proofErr w:type="gramStart"/>
      <w:r w:rsidR="00752B58" w:rsidRPr="00251E02">
        <w:rPr>
          <w:rFonts w:asciiTheme="minorEastAsia" w:hAnsiTheme="minorEastAsia" w:cs="Tahoma" w:hint="eastAsia"/>
          <w:kern w:val="0"/>
          <w:szCs w:val="21"/>
        </w:rPr>
        <w:t>行健楼</w:t>
      </w:r>
      <w:proofErr w:type="gramEnd"/>
      <w:r w:rsidRPr="00251E02">
        <w:rPr>
          <w:rFonts w:asciiTheme="minorEastAsia" w:hAnsiTheme="minorEastAsia" w:cs="Tahoma"/>
          <w:kern w:val="0"/>
          <w:szCs w:val="21"/>
        </w:rPr>
        <w:t>C2</w:t>
      </w:r>
      <w:r w:rsidRPr="00251E02">
        <w:rPr>
          <w:rFonts w:asciiTheme="minorEastAsia" w:hAnsiTheme="minorEastAsia" w:cs="Tahoma" w:hint="eastAsia"/>
          <w:kern w:val="0"/>
          <w:szCs w:val="21"/>
        </w:rPr>
        <w:t>06</w:t>
      </w:r>
      <w:r w:rsidRPr="00251E02">
        <w:rPr>
          <w:rFonts w:asciiTheme="minorEastAsia" w:hAnsiTheme="minorEastAsia" w:cs="Tahoma"/>
          <w:kern w:val="0"/>
          <w:szCs w:val="21"/>
        </w:rPr>
        <w:t>采购管理办公室</w:t>
      </w:r>
      <w:r w:rsidR="00DB4CF4" w:rsidRPr="00251E02">
        <w:rPr>
          <w:rFonts w:asciiTheme="minorEastAsia" w:hAnsiTheme="minorEastAsia" w:cs="Tahoma" w:hint="eastAsia"/>
          <w:kern w:val="0"/>
          <w:szCs w:val="21"/>
        </w:rPr>
        <w:t>，</w:t>
      </w:r>
      <w:r w:rsidRPr="00251E02">
        <w:rPr>
          <w:rFonts w:asciiTheme="minorEastAsia" w:hAnsiTheme="minorEastAsia" w:cs="Tahoma" w:hint="eastAsia"/>
          <w:kern w:val="0"/>
          <w:szCs w:val="21"/>
        </w:rPr>
        <w:t>王磊</w:t>
      </w:r>
      <w:r w:rsidRPr="00251E02">
        <w:rPr>
          <w:rFonts w:asciiTheme="minorEastAsia" w:hAnsiTheme="minorEastAsia" w:cs="Tahoma"/>
          <w:kern w:val="0"/>
          <w:szCs w:val="21"/>
        </w:rPr>
        <w:t>收</w:t>
      </w:r>
      <w:r w:rsidR="00B61C75" w:rsidRPr="00251E02">
        <w:rPr>
          <w:rFonts w:asciiTheme="minorEastAsia" w:hAnsiTheme="minorEastAsia" w:cs="Tahoma" w:hint="eastAsia"/>
          <w:kern w:val="0"/>
          <w:szCs w:val="21"/>
        </w:rPr>
        <w:t>，</w:t>
      </w:r>
      <w:r w:rsidR="00B61C75" w:rsidRPr="00251E02">
        <w:rPr>
          <w:rFonts w:asciiTheme="minorEastAsia" w:hAnsiTheme="minorEastAsia" w:cs="Tahoma"/>
          <w:kern w:val="0"/>
          <w:szCs w:val="21"/>
        </w:rPr>
        <w:t>电话：0516-83590283</w:t>
      </w:r>
      <w:r w:rsidR="00B61C75" w:rsidRPr="00251E02">
        <w:rPr>
          <w:rFonts w:asciiTheme="minorEastAsia" w:hAnsiTheme="minorEastAsia" w:cs="Tahoma" w:hint="eastAsia"/>
          <w:kern w:val="0"/>
          <w:szCs w:val="21"/>
        </w:rPr>
        <w:t>，</w:t>
      </w:r>
      <w:r w:rsidRPr="00251E02">
        <w:rPr>
          <w:rFonts w:asciiTheme="minorEastAsia" w:hAnsiTheme="minorEastAsia" w:cs="Tahoma"/>
          <w:kern w:val="0"/>
          <w:szCs w:val="21"/>
        </w:rPr>
        <w:t>邮编:221116</w:t>
      </w:r>
      <w:r w:rsidR="00B61C75" w:rsidRPr="00251E02">
        <w:rPr>
          <w:rFonts w:asciiTheme="minorEastAsia" w:hAnsiTheme="minorEastAsia" w:cs="Tahoma" w:hint="eastAsia"/>
          <w:kern w:val="0"/>
          <w:szCs w:val="21"/>
        </w:rPr>
        <w:t>。</w:t>
      </w:r>
      <w:r w:rsidRPr="00251E02">
        <w:rPr>
          <w:rFonts w:asciiTheme="minorEastAsia" w:hAnsiTheme="minorEastAsia" w:cs="Tahoma"/>
          <w:kern w:val="0"/>
          <w:szCs w:val="21"/>
        </w:rPr>
        <w:t>    </w:t>
      </w:r>
    </w:p>
    <w:p w:rsidR="00517EBA" w:rsidRPr="00251E02" w:rsidRDefault="00517EBA" w:rsidP="00060609">
      <w:pPr>
        <w:widowControl/>
        <w:adjustRightInd w:val="0"/>
        <w:snapToGrid w:val="0"/>
        <w:spacing w:line="400" w:lineRule="exact"/>
        <w:ind w:firstLineChars="196" w:firstLine="412"/>
        <w:jc w:val="left"/>
        <w:rPr>
          <w:rFonts w:asciiTheme="minorEastAsia" w:hAnsiTheme="minorEastAsia" w:cs="Tahoma"/>
          <w:kern w:val="0"/>
          <w:szCs w:val="21"/>
        </w:rPr>
      </w:pPr>
    </w:p>
    <w:p w:rsidR="00517EBA" w:rsidRPr="002E4E65" w:rsidRDefault="00517EBA" w:rsidP="00060609">
      <w:pPr>
        <w:widowControl/>
        <w:adjustRightInd w:val="0"/>
        <w:snapToGrid w:val="0"/>
        <w:spacing w:line="400" w:lineRule="exact"/>
        <w:ind w:firstLineChars="196" w:firstLine="412"/>
        <w:jc w:val="left"/>
        <w:rPr>
          <w:rFonts w:asciiTheme="minorEastAsia" w:hAnsiTheme="minorEastAsia" w:cs="Tahoma"/>
          <w:kern w:val="0"/>
          <w:szCs w:val="21"/>
        </w:rPr>
      </w:pPr>
    </w:p>
    <w:p w:rsidR="000A57A7" w:rsidRPr="002E4E65" w:rsidRDefault="000A57A7" w:rsidP="00060609">
      <w:pPr>
        <w:widowControl/>
        <w:adjustRightInd w:val="0"/>
        <w:snapToGrid w:val="0"/>
        <w:spacing w:line="400" w:lineRule="exact"/>
        <w:ind w:firstLine="200"/>
        <w:jc w:val="right"/>
        <w:rPr>
          <w:rFonts w:asciiTheme="minorEastAsia" w:hAnsiTheme="minorEastAsia" w:cs="Tahoma"/>
          <w:kern w:val="0"/>
          <w:szCs w:val="21"/>
        </w:rPr>
      </w:pPr>
      <w:r w:rsidRPr="002E4E65">
        <w:rPr>
          <w:rFonts w:asciiTheme="minorEastAsia" w:hAnsiTheme="minorEastAsia" w:cs="Tahoma"/>
          <w:kern w:val="0"/>
          <w:szCs w:val="21"/>
        </w:rPr>
        <w:t>            中国矿业大学</w:t>
      </w:r>
      <w:r w:rsidR="0046391F" w:rsidRPr="002E4E65">
        <w:rPr>
          <w:rFonts w:asciiTheme="minorEastAsia" w:hAnsiTheme="minorEastAsia" w:cs="Tahoma" w:hint="eastAsia"/>
          <w:kern w:val="0"/>
          <w:szCs w:val="21"/>
        </w:rPr>
        <w:t>财务处</w:t>
      </w:r>
      <w:r w:rsidRPr="002E4E65">
        <w:rPr>
          <w:rFonts w:asciiTheme="minorEastAsia" w:hAnsiTheme="minorEastAsia" w:cs="Tahoma"/>
          <w:kern w:val="0"/>
          <w:szCs w:val="21"/>
        </w:rPr>
        <w:t>采购管理办公室</w:t>
      </w:r>
    </w:p>
    <w:p w:rsidR="000A57A7" w:rsidRPr="002E4E65" w:rsidRDefault="000A57A7" w:rsidP="00060609">
      <w:pPr>
        <w:widowControl/>
        <w:adjustRightInd w:val="0"/>
        <w:snapToGrid w:val="0"/>
        <w:spacing w:line="400" w:lineRule="exact"/>
        <w:ind w:firstLine="200"/>
        <w:jc w:val="right"/>
        <w:rPr>
          <w:rFonts w:asciiTheme="minorEastAsia" w:hAnsiTheme="minorEastAsia" w:cs="Tahoma"/>
          <w:kern w:val="0"/>
          <w:szCs w:val="21"/>
        </w:rPr>
      </w:pPr>
      <w:r w:rsidRPr="002E4E65">
        <w:rPr>
          <w:rFonts w:asciiTheme="minorEastAsia" w:hAnsiTheme="minorEastAsia" w:cs="Tahoma"/>
          <w:kern w:val="0"/>
          <w:szCs w:val="21"/>
        </w:rPr>
        <w:t>20</w:t>
      </w:r>
      <w:r w:rsidR="001B6C22" w:rsidRPr="002E4E65">
        <w:rPr>
          <w:rFonts w:asciiTheme="minorEastAsia" w:hAnsiTheme="minorEastAsia" w:cs="Tahoma" w:hint="eastAsia"/>
          <w:kern w:val="0"/>
          <w:szCs w:val="21"/>
        </w:rPr>
        <w:t>21</w:t>
      </w:r>
      <w:r w:rsidRPr="002E4E65">
        <w:rPr>
          <w:rFonts w:asciiTheme="minorEastAsia" w:hAnsiTheme="minorEastAsia" w:cs="Tahoma"/>
          <w:kern w:val="0"/>
          <w:szCs w:val="21"/>
        </w:rPr>
        <w:t>年月日</w:t>
      </w:r>
    </w:p>
    <w:p w:rsidR="00104B55" w:rsidRPr="002E4E65" w:rsidRDefault="00104B55" w:rsidP="00060609">
      <w:pPr>
        <w:adjustRightInd w:val="0"/>
        <w:snapToGrid w:val="0"/>
        <w:spacing w:line="400" w:lineRule="exact"/>
        <w:ind w:firstLine="200"/>
      </w:pPr>
    </w:p>
    <w:sectPr w:rsidR="00104B55" w:rsidRPr="002E4E65" w:rsidSect="00B61C75">
      <w:pgSz w:w="11906" w:h="16838"/>
      <w:pgMar w:top="1418" w:right="1418" w:bottom="1418" w:left="1418"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0AB1" w:rsidRDefault="003E0AB1" w:rsidP="0041788A">
      <w:r>
        <w:separator/>
      </w:r>
    </w:p>
  </w:endnote>
  <w:endnote w:type="continuationSeparator" w:id="0">
    <w:p w:rsidR="003E0AB1" w:rsidRDefault="003E0AB1" w:rsidP="004178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0AB1" w:rsidRDefault="003E0AB1" w:rsidP="0041788A">
      <w:r>
        <w:separator/>
      </w:r>
    </w:p>
  </w:footnote>
  <w:footnote w:type="continuationSeparator" w:id="0">
    <w:p w:rsidR="003E0AB1" w:rsidRDefault="003E0AB1" w:rsidP="0041788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CA03F6"/>
    <w:multiLevelType w:val="hybridMultilevel"/>
    <w:tmpl w:val="4E241B84"/>
    <w:lvl w:ilvl="0" w:tplc="0409000F">
      <w:start w:val="1"/>
      <w:numFmt w:val="decimal"/>
      <w:lvlText w:val="%1."/>
      <w:lvlJc w:val="left"/>
      <w:pPr>
        <w:ind w:left="844" w:hanging="420"/>
      </w:pPr>
    </w:lvl>
    <w:lvl w:ilvl="1" w:tplc="04090019" w:tentative="1">
      <w:start w:val="1"/>
      <w:numFmt w:val="lowerLetter"/>
      <w:lvlText w:val="%2)"/>
      <w:lvlJc w:val="left"/>
      <w:pPr>
        <w:ind w:left="1264" w:hanging="420"/>
      </w:pPr>
    </w:lvl>
    <w:lvl w:ilvl="2" w:tplc="0409001B" w:tentative="1">
      <w:start w:val="1"/>
      <w:numFmt w:val="lowerRoman"/>
      <w:lvlText w:val="%3."/>
      <w:lvlJc w:val="right"/>
      <w:pPr>
        <w:ind w:left="1684" w:hanging="420"/>
      </w:pPr>
    </w:lvl>
    <w:lvl w:ilvl="3" w:tplc="0409000F" w:tentative="1">
      <w:start w:val="1"/>
      <w:numFmt w:val="decimal"/>
      <w:lvlText w:val="%4."/>
      <w:lvlJc w:val="left"/>
      <w:pPr>
        <w:ind w:left="2104" w:hanging="420"/>
      </w:pPr>
    </w:lvl>
    <w:lvl w:ilvl="4" w:tplc="04090019" w:tentative="1">
      <w:start w:val="1"/>
      <w:numFmt w:val="lowerLetter"/>
      <w:lvlText w:val="%5)"/>
      <w:lvlJc w:val="left"/>
      <w:pPr>
        <w:ind w:left="2524" w:hanging="420"/>
      </w:pPr>
    </w:lvl>
    <w:lvl w:ilvl="5" w:tplc="0409001B" w:tentative="1">
      <w:start w:val="1"/>
      <w:numFmt w:val="lowerRoman"/>
      <w:lvlText w:val="%6."/>
      <w:lvlJc w:val="right"/>
      <w:pPr>
        <w:ind w:left="2944" w:hanging="420"/>
      </w:pPr>
    </w:lvl>
    <w:lvl w:ilvl="6" w:tplc="0409000F" w:tentative="1">
      <w:start w:val="1"/>
      <w:numFmt w:val="decimal"/>
      <w:lvlText w:val="%7."/>
      <w:lvlJc w:val="left"/>
      <w:pPr>
        <w:ind w:left="3364" w:hanging="420"/>
      </w:pPr>
    </w:lvl>
    <w:lvl w:ilvl="7" w:tplc="04090019" w:tentative="1">
      <w:start w:val="1"/>
      <w:numFmt w:val="lowerLetter"/>
      <w:lvlText w:val="%8)"/>
      <w:lvlJc w:val="left"/>
      <w:pPr>
        <w:ind w:left="3784" w:hanging="420"/>
      </w:pPr>
    </w:lvl>
    <w:lvl w:ilvl="8" w:tplc="0409001B" w:tentative="1">
      <w:start w:val="1"/>
      <w:numFmt w:val="lowerRoman"/>
      <w:lvlText w:val="%9."/>
      <w:lvlJc w:val="right"/>
      <w:pPr>
        <w:ind w:left="4204" w:hanging="420"/>
      </w:pPr>
    </w:lvl>
  </w:abstractNum>
  <w:abstractNum w:abstractNumId="1">
    <w:nsid w:val="1A0859EF"/>
    <w:multiLevelType w:val="hybridMultilevel"/>
    <w:tmpl w:val="E3362890"/>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nsid w:val="1F5D6655"/>
    <w:multiLevelType w:val="hybridMultilevel"/>
    <w:tmpl w:val="D5D8797A"/>
    <w:lvl w:ilvl="0" w:tplc="E93AEEDA">
      <w:start w:val="1"/>
      <w:numFmt w:val="japaneseCounting"/>
      <w:lvlText w:val="%1、"/>
      <w:lvlJc w:val="left"/>
      <w:pPr>
        <w:ind w:left="450" w:hanging="45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22891CB5"/>
    <w:multiLevelType w:val="hybridMultilevel"/>
    <w:tmpl w:val="314C7EDA"/>
    <w:lvl w:ilvl="0" w:tplc="D6200244">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2DE61057"/>
    <w:multiLevelType w:val="hybridMultilevel"/>
    <w:tmpl w:val="7A8CD784"/>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5">
    <w:nsid w:val="307A63B5"/>
    <w:multiLevelType w:val="hybridMultilevel"/>
    <w:tmpl w:val="B3508868"/>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6">
    <w:nsid w:val="36A647CF"/>
    <w:multiLevelType w:val="hybridMultilevel"/>
    <w:tmpl w:val="71BCD2BE"/>
    <w:lvl w:ilvl="0" w:tplc="8E027A68">
      <w:start w:val="1"/>
      <w:numFmt w:val="decimal"/>
      <w:lvlText w:val="%1、"/>
      <w:lvlJc w:val="left"/>
      <w:pPr>
        <w:ind w:left="782" w:hanging="360"/>
      </w:pPr>
      <w:rPr>
        <w:rFonts w:hint="default"/>
        <w:b/>
      </w:rPr>
    </w:lvl>
    <w:lvl w:ilvl="1" w:tplc="04090019" w:tentative="1">
      <w:start w:val="1"/>
      <w:numFmt w:val="lowerLetter"/>
      <w:lvlText w:val="%2)"/>
      <w:lvlJc w:val="left"/>
      <w:pPr>
        <w:ind w:left="1262" w:hanging="420"/>
      </w:pPr>
    </w:lvl>
    <w:lvl w:ilvl="2" w:tplc="0409001B" w:tentative="1">
      <w:start w:val="1"/>
      <w:numFmt w:val="lowerRoman"/>
      <w:lvlText w:val="%3."/>
      <w:lvlJc w:val="right"/>
      <w:pPr>
        <w:ind w:left="1682" w:hanging="420"/>
      </w:pPr>
    </w:lvl>
    <w:lvl w:ilvl="3" w:tplc="0409000F" w:tentative="1">
      <w:start w:val="1"/>
      <w:numFmt w:val="decimal"/>
      <w:lvlText w:val="%4."/>
      <w:lvlJc w:val="left"/>
      <w:pPr>
        <w:ind w:left="2102" w:hanging="420"/>
      </w:pPr>
    </w:lvl>
    <w:lvl w:ilvl="4" w:tplc="04090019" w:tentative="1">
      <w:start w:val="1"/>
      <w:numFmt w:val="lowerLetter"/>
      <w:lvlText w:val="%5)"/>
      <w:lvlJc w:val="left"/>
      <w:pPr>
        <w:ind w:left="2522" w:hanging="420"/>
      </w:pPr>
    </w:lvl>
    <w:lvl w:ilvl="5" w:tplc="0409001B" w:tentative="1">
      <w:start w:val="1"/>
      <w:numFmt w:val="lowerRoman"/>
      <w:lvlText w:val="%6."/>
      <w:lvlJc w:val="right"/>
      <w:pPr>
        <w:ind w:left="2942" w:hanging="420"/>
      </w:pPr>
    </w:lvl>
    <w:lvl w:ilvl="6" w:tplc="0409000F" w:tentative="1">
      <w:start w:val="1"/>
      <w:numFmt w:val="decimal"/>
      <w:lvlText w:val="%7."/>
      <w:lvlJc w:val="left"/>
      <w:pPr>
        <w:ind w:left="3362" w:hanging="420"/>
      </w:pPr>
    </w:lvl>
    <w:lvl w:ilvl="7" w:tplc="04090019" w:tentative="1">
      <w:start w:val="1"/>
      <w:numFmt w:val="lowerLetter"/>
      <w:lvlText w:val="%8)"/>
      <w:lvlJc w:val="left"/>
      <w:pPr>
        <w:ind w:left="3782" w:hanging="420"/>
      </w:pPr>
    </w:lvl>
    <w:lvl w:ilvl="8" w:tplc="0409001B" w:tentative="1">
      <w:start w:val="1"/>
      <w:numFmt w:val="lowerRoman"/>
      <w:lvlText w:val="%9."/>
      <w:lvlJc w:val="right"/>
      <w:pPr>
        <w:ind w:left="4202" w:hanging="420"/>
      </w:pPr>
    </w:lvl>
  </w:abstractNum>
  <w:abstractNum w:abstractNumId="7">
    <w:nsid w:val="38C479F8"/>
    <w:multiLevelType w:val="hybridMultilevel"/>
    <w:tmpl w:val="E780DBBA"/>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8">
    <w:nsid w:val="43BF3941"/>
    <w:multiLevelType w:val="hybridMultilevel"/>
    <w:tmpl w:val="7C24E982"/>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9">
    <w:nsid w:val="49337A99"/>
    <w:multiLevelType w:val="hybridMultilevel"/>
    <w:tmpl w:val="082A6FC8"/>
    <w:lvl w:ilvl="0" w:tplc="0409000F">
      <w:start w:val="1"/>
      <w:numFmt w:val="decimal"/>
      <w:lvlText w:val="%1."/>
      <w:lvlJc w:val="left"/>
      <w:pPr>
        <w:ind w:left="420" w:hanging="420"/>
      </w:pPr>
    </w:lvl>
    <w:lvl w:ilvl="1" w:tplc="0409000F">
      <w:start w:val="1"/>
      <w:numFmt w:val="decimal"/>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52B127A0"/>
    <w:multiLevelType w:val="hybridMultilevel"/>
    <w:tmpl w:val="18B07EF2"/>
    <w:lvl w:ilvl="0" w:tplc="0409000F">
      <w:start w:val="1"/>
      <w:numFmt w:val="decimal"/>
      <w:lvlText w:val="%1."/>
      <w:lvlJc w:val="left"/>
      <w:pPr>
        <w:ind w:left="846" w:hanging="420"/>
      </w:p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11">
    <w:nsid w:val="54354BC6"/>
    <w:multiLevelType w:val="hybridMultilevel"/>
    <w:tmpl w:val="6B1A544A"/>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2">
    <w:nsid w:val="6D1E5E98"/>
    <w:multiLevelType w:val="hybridMultilevel"/>
    <w:tmpl w:val="C012E2B8"/>
    <w:lvl w:ilvl="0" w:tplc="CD606EA6">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3">
    <w:nsid w:val="712573E0"/>
    <w:multiLevelType w:val="hybridMultilevel"/>
    <w:tmpl w:val="B184B3C2"/>
    <w:lvl w:ilvl="0" w:tplc="864813D8">
      <w:start w:val="1"/>
      <w:numFmt w:val="japaneseCounting"/>
      <w:lvlText w:val="%1、"/>
      <w:lvlJc w:val="left"/>
      <w:pPr>
        <w:ind w:left="450" w:hanging="45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3"/>
  </w:num>
  <w:num w:numId="2">
    <w:abstractNumId w:val="10"/>
  </w:num>
  <w:num w:numId="3">
    <w:abstractNumId w:val="0"/>
  </w:num>
  <w:num w:numId="4">
    <w:abstractNumId w:val="7"/>
  </w:num>
  <w:num w:numId="5">
    <w:abstractNumId w:val="5"/>
  </w:num>
  <w:num w:numId="6">
    <w:abstractNumId w:val="11"/>
  </w:num>
  <w:num w:numId="7">
    <w:abstractNumId w:val="1"/>
  </w:num>
  <w:num w:numId="8">
    <w:abstractNumId w:val="4"/>
  </w:num>
  <w:num w:numId="9">
    <w:abstractNumId w:val="8"/>
  </w:num>
  <w:num w:numId="10">
    <w:abstractNumId w:val="12"/>
  </w:num>
  <w:num w:numId="11">
    <w:abstractNumId w:val="9"/>
  </w:num>
  <w:num w:numId="12">
    <w:abstractNumId w:val="3"/>
  </w:num>
  <w:num w:numId="13">
    <w:abstractNumId w:val="2"/>
  </w:num>
  <w:num w:numId="14">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0A57A7"/>
    <w:rsid w:val="000006AC"/>
    <w:rsid w:val="000049BA"/>
    <w:rsid w:val="00011DDC"/>
    <w:rsid w:val="0002020F"/>
    <w:rsid w:val="00021211"/>
    <w:rsid w:val="000224DD"/>
    <w:rsid w:val="00024C65"/>
    <w:rsid w:val="00025E99"/>
    <w:rsid w:val="00027EE2"/>
    <w:rsid w:val="00037614"/>
    <w:rsid w:val="000408D2"/>
    <w:rsid w:val="000431A4"/>
    <w:rsid w:val="00043731"/>
    <w:rsid w:val="000533E4"/>
    <w:rsid w:val="00053F82"/>
    <w:rsid w:val="000545A3"/>
    <w:rsid w:val="00057688"/>
    <w:rsid w:val="0006032E"/>
    <w:rsid w:val="00060609"/>
    <w:rsid w:val="00062515"/>
    <w:rsid w:val="00063409"/>
    <w:rsid w:val="00071CC2"/>
    <w:rsid w:val="00071EE7"/>
    <w:rsid w:val="000737AD"/>
    <w:rsid w:val="0007691C"/>
    <w:rsid w:val="000771CC"/>
    <w:rsid w:val="000811B3"/>
    <w:rsid w:val="00086CA5"/>
    <w:rsid w:val="00091DFB"/>
    <w:rsid w:val="0009541C"/>
    <w:rsid w:val="000A4212"/>
    <w:rsid w:val="000A57A7"/>
    <w:rsid w:val="000A7E0F"/>
    <w:rsid w:val="000B1626"/>
    <w:rsid w:val="000B177B"/>
    <w:rsid w:val="000C1157"/>
    <w:rsid w:val="000C2DA7"/>
    <w:rsid w:val="000C308E"/>
    <w:rsid w:val="000C3D56"/>
    <w:rsid w:val="000D0B7C"/>
    <w:rsid w:val="000D1617"/>
    <w:rsid w:val="000D3671"/>
    <w:rsid w:val="000E070D"/>
    <w:rsid w:val="000E34EA"/>
    <w:rsid w:val="000E536A"/>
    <w:rsid w:val="000E72BD"/>
    <w:rsid w:val="000E7B91"/>
    <w:rsid w:val="000F284E"/>
    <w:rsid w:val="000F34A6"/>
    <w:rsid w:val="000F6CE2"/>
    <w:rsid w:val="000F7E95"/>
    <w:rsid w:val="00104B55"/>
    <w:rsid w:val="00105711"/>
    <w:rsid w:val="0011078E"/>
    <w:rsid w:val="00111C87"/>
    <w:rsid w:val="00112CF0"/>
    <w:rsid w:val="00116DFF"/>
    <w:rsid w:val="00116EE5"/>
    <w:rsid w:val="00121700"/>
    <w:rsid w:val="001230C8"/>
    <w:rsid w:val="001452ED"/>
    <w:rsid w:val="0014629B"/>
    <w:rsid w:val="001472B0"/>
    <w:rsid w:val="001542B5"/>
    <w:rsid w:val="00161F73"/>
    <w:rsid w:val="00171BC4"/>
    <w:rsid w:val="0017320B"/>
    <w:rsid w:val="0017427F"/>
    <w:rsid w:val="00174B3D"/>
    <w:rsid w:val="0018038F"/>
    <w:rsid w:val="00180F7F"/>
    <w:rsid w:val="00184861"/>
    <w:rsid w:val="001930D7"/>
    <w:rsid w:val="001B0DF4"/>
    <w:rsid w:val="001B1D7C"/>
    <w:rsid w:val="001B6C22"/>
    <w:rsid w:val="001B757B"/>
    <w:rsid w:val="001C1EA9"/>
    <w:rsid w:val="001C2F86"/>
    <w:rsid w:val="001D1B22"/>
    <w:rsid w:val="001D2C7C"/>
    <w:rsid w:val="001D2D21"/>
    <w:rsid w:val="001D43E8"/>
    <w:rsid w:val="001E096B"/>
    <w:rsid w:val="001F0E4E"/>
    <w:rsid w:val="001F473C"/>
    <w:rsid w:val="001F5B08"/>
    <w:rsid w:val="001F75A0"/>
    <w:rsid w:val="001F7A0D"/>
    <w:rsid w:val="00205F72"/>
    <w:rsid w:val="002107BB"/>
    <w:rsid w:val="00215146"/>
    <w:rsid w:val="00216FFA"/>
    <w:rsid w:val="002225D6"/>
    <w:rsid w:val="00224CAD"/>
    <w:rsid w:val="00226133"/>
    <w:rsid w:val="0023209B"/>
    <w:rsid w:val="0023782D"/>
    <w:rsid w:val="00242B43"/>
    <w:rsid w:val="00251E02"/>
    <w:rsid w:val="00255B3C"/>
    <w:rsid w:val="00264887"/>
    <w:rsid w:val="0027181A"/>
    <w:rsid w:val="00271A2C"/>
    <w:rsid w:val="00271FF1"/>
    <w:rsid w:val="002741A1"/>
    <w:rsid w:val="00274CAB"/>
    <w:rsid w:val="002757DF"/>
    <w:rsid w:val="0028365A"/>
    <w:rsid w:val="00287247"/>
    <w:rsid w:val="00294BBF"/>
    <w:rsid w:val="0029534B"/>
    <w:rsid w:val="00295B62"/>
    <w:rsid w:val="002968B0"/>
    <w:rsid w:val="002A01E0"/>
    <w:rsid w:val="002A09DF"/>
    <w:rsid w:val="002A0DFE"/>
    <w:rsid w:val="002A141F"/>
    <w:rsid w:val="002A318C"/>
    <w:rsid w:val="002A553B"/>
    <w:rsid w:val="002B5CD4"/>
    <w:rsid w:val="002B762C"/>
    <w:rsid w:val="002D1AF8"/>
    <w:rsid w:val="002D4841"/>
    <w:rsid w:val="002D4B7B"/>
    <w:rsid w:val="002D5D98"/>
    <w:rsid w:val="002D6507"/>
    <w:rsid w:val="002E4704"/>
    <w:rsid w:val="002E4E65"/>
    <w:rsid w:val="002E52FE"/>
    <w:rsid w:val="002E60A3"/>
    <w:rsid w:val="002E76C1"/>
    <w:rsid w:val="002E7ADC"/>
    <w:rsid w:val="002E7B8A"/>
    <w:rsid w:val="002F377F"/>
    <w:rsid w:val="002F5929"/>
    <w:rsid w:val="002F5DED"/>
    <w:rsid w:val="002F603B"/>
    <w:rsid w:val="002F6851"/>
    <w:rsid w:val="00304956"/>
    <w:rsid w:val="003100C4"/>
    <w:rsid w:val="00314CF6"/>
    <w:rsid w:val="00317558"/>
    <w:rsid w:val="003205FA"/>
    <w:rsid w:val="00325001"/>
    <w:rsid w:val="00331032"/>
    <w:rsid w:val="00334CB2"/>
    <w:rsid w:val="003364DF"/>
    <w:rsid w:val="00336BA9"/>
    <w:rsid w:val="0034248F"/>
    <w:rsid w:val="0034607C"/>
    <w:rsid w:val="00356428"/>
    <w:rsid w:val="0036255C"/>
    <w:rsid w:val="00363B7E"/>
    <w:rsid w:val="00365907"/>
    <w:rsid w:val="00366FEF"/>
    <w:rsid w:val="00376B35"/>
    <w:rsid w:val="00376D41"/>
    <w:rsid w:val="00377C56"/>
    <w:rsid w:val="00380410"/>
    <w:rsid w:val="00381DC4"/>
    <w:rsid w:val="0038458B"/>
    <w:rsid w:val="0038575C"/>
    <w:rsid w:val="00387F57"/>
    <w:rsid w:val="00392AE2"/>
    <w:rsid w:val="00393CAD"/>
    <w:rsid w:val="00394454"/>
    <w:rsid w:val="0039696F"/>
    <w:rsid w:val="003A34EF"/>
    <w:rsid w:val="003A3801"/>
    <w:rsid w:val="003B6DC8"/>
    <w:rsid w:val="003C2CBB"/>
    <w:rsid w:val="003D4817"/>
    <w:rsid w:val="003D6664"/>
    <w:rsid w:val="003E0AB1"/>
    <w:rsid w:val="003E154B"/>
    <w:rsid w:val="003E15C8"/>
    <w:rsid w:val="003E2A6B"/>
    <w:rsid w:val="003F01D9"/>
    <w:rsid w:val="00401DA3"/>
    <w:rsid w:val="004022C7"/>
    <w:rsid w:val="00403545"/>
    <w:rsid w:val="004054B5"/>
    <w:rsid w:val="00412732"/>
    <w:rsid w:val="0041788A"/>
    <w:rsid w:val="00431591"/>
    <w:rsid w:val="004323BA"/>
    <w:rsid w:val="00436FAA"/>
    <w:rsid w:val="004375E1"/>
    <w:rsid w:val="00441431"/>
    <w:rsid w:val="00444466"/>
    <w:rsid w:val="0044601D"/>
    <w:rsid w:val="00450C69"/>
    <w:rsid w:val="00450EAE"/>
    <w:rsid w:val="00460BEB"/>
    <w:rsid w:val="0046391F"/>
    <w:rsid w:val="00464B6D"/>
    <w:rsid w:val="0047191A"/>
    <w:rsid w:val="00473C79"/>
    <w:rsid w:val="004773FC"/>
    <w:rsid w:val="004825D9"/>
    <w:rsid w:val="00484DE9"/>
    <w:rsid w:val="00484FB7"/>
    <w:rsid w:val="00493818"/>
    <w:rsid w:val="004962A1"/>
    <w:rsid w:val="00497056"/>
    <w:rsid w:val="004A35ED"/>
    <w:rsid w:val="004B2957"/>
    <w:rsid w:val="004B2A8B"/>
    <w:rsid w:val="004B2F8C"/>
    <w:rsid w:val="004B36A4"/>
    <w:rsid w:val="004B4DE5"/>
    <w:rsid w:val="004B4E0A"/>
    <w:rsid w:val="004B5C8C"/>
    <w:rsid w:val="004C5C17"/>
    <w:rsid w:val="004C5C20"/>
    <w:rsid w:val="004E0A93"/>
    <w:rsid w:val="004E4A1E"/>
    <w:rsid w:val="004E4C73"/>
    <w:rsid w:val="004E61E7"/>
    <w:rsid w:val="004F37DD"/>
    <w:rsid w:val="005007C3"/>
    <w:rsid w:val="00501854"/>
    <w:rsid w:val="00517451"/>
    <w:rsid w:val="00517A88"/>
    <w:rsid w:val="00517EBA"/>
    <w:rsid w:val="00520C76"/>
    <w:rsid w:val="00525AB6"/>
    <w:rsid w:val="0053353A"/>
    <w:rsid w:val="00533A89"/>
    <w:rsid w:val="00533B71"/>
    <w:rsid w:val="0053553F"/>
    <w:rsid w:val="00537E96"/>
    <w:rsid w:val="00537EDF"/>
    <w:rsid w:val="00553F35"/>
    <w:rsid w:val="00555CC7"/>
    <w:rsid w:val="00557E1E"/>
    <w:rsid w:val="00567E8D"/>
    <w:rsid w:val="00570991"/>
    <w:rsid w:val="00571374"/>
    <w:rsid w:val="005714F6"/>
    <w:rsid w:val="005755F1"/>
    <w:rsid w:val="005817D5"/>
    <w:rsid w:val="00582314"/>
    <w:rsid w:val="00585278"/>
    <w:rsid w:val="00586B39"/>
    <w:rsid w:val="00593EA3"/>
    <w:rsid w:val="00596D1D"/>
    <w:rsid w:val="005970F7"/>
    <w:rsid w:val="005A03E5"/>
    <w:rsid w:val="005A1F03"/>
    <w:rsid w:val="005A21D9"/>
    <w:rsid w:val="005A3562"/>
    <w:rsid w:val="005A40AB"/>
    <w:rsid w:val="005B0A09"/>
    <w:rsid w:val="005C59B0"/>
    <w:rsid w:val="005C627A"/>
    <w:rsid w:val="005C69F1"/>
    <w:rsid w:val="005D2D72"/>
    <w:rsid w:val="005D3E44"/>
    <w:rsid w:val="005E2614"/>
    <w:rsid w:val="005E2AC7"/>
    <w:rsid w:val="005E676F"/>
    <w:rsid w:val="005E7304"/>
    <w:rsid w:val="005E7845"/>
    <w:rsid w:val="005F27B9"/>
    <w:rsid w:val="005F7B43"/>
    <w:rsid w:val="006014FD"/>
    <w:rsid w:val="00622C24"/>
    <w:rsid w:val="00626BAF"/>
    <w:rsid w:val="006338A3"/>
    <w:rsid w:val="006339A6"/>
    <w:rsid w:val="0063647A"/>
    <w:rsid w:val="00643A70"/>
    <w:rsid w:val="00651544"/>
    <w:rsid w:val="006518B5"/>
    <w:rsid w:val="00652CB3"/>
    <w:rsid w:val="0065301C"/>
    <w:rsid w:val="00656931"/>
    <w:rsid w:val="006607F6"/>
    <w:rsid w:val="0066114D"/>
    <w:rsid w:val="00662DC3"/>
    <w:rsid w:val="00663B4C"/>
    <w:rsid w:val="00665527"/>
    <w:rsid w:val="00666C68"/>
    <w:rsid w:val="00681E56"/>
    <w:rsid w:val="00683ACD"/>
    <w:rsid w:val="00685C07"/>
    <w:rsid w:val="006A09AE"/>
    <w:rsid w:val="006A16C9"/>
    <w:rsid w:val="006A193E"/>
    <w:rsid w:val="006A7453"/>
    <w:rsid w:val="006A7A48"/>
    <w:rsid w:val="006B08DE"/>
    <w:rsid w:val="006B3D89"/>
    <w:rsid w:val="006B7E28"/>
    <w:rsid w:val="006C4525"/>
    <w:rsid w:val="006C681E"/>
    <w:rsid w:val="006D02A0"/>
    <w:rsid w:val="006D1D33"/>
    <w:rsid w:val="006E308F"/>
    <w:rsid w:val="006E4097"/>
    <w:rsid w:val="006E7A57"/>
    <w:rsid w:val="006E7DE8"/>
    <w:rsid w:val="006E7F63"/>
    <w:rsid w:val="006F1FC3"/>
    <w:rsid w:val="006F33A9"/>
    <w:rsid w:val="006F5143"/>
    <w:rsid w:val="006F65DE"/>
    <w:rsid w:val="007025B9"/>
    <w:rsid w:val="00703E85"/>
    <w:rsid w:val="00706398"/>
    <w:rsid w:val="0070749D"/>
    <w:rsid w:val="00712D56"/>
    <w:rsid w:val="007135CC"/>
    <w:rsid w:val="00713811"/>
    <w:rsid w:val="00716F06"/>
    <w:rsid w:val="00727275"/>
    <w:rsid w:val="007272D5"/>
    <w:rsid w:val="00732D53"/>
    <w:rsid w:val="00733D57"/>
    <w:rsid w:val="00736B8A"/>
    <w:rsid w:val="007370AF"/>
    <w:rsid w:val="00737ADB"/>
    <w:rsid w:val="00737CB6"/>
    <w:rsid w:val="00742379"/>
    <w:rsid w:val="00750869"/>
    <w:rsid w:val="00752B58"/>
    <w:rsid w:val="0075455B"/>
    <w:rsid w:val="00757B7E"/>
    <w:rsid w:val="00764F05"/>
    <w:rsid w:val="0076536E"/>
    <w:rsid w:val="00775FCE"/>
    <w:rsid w:val="007844A9"/>
    <w:rsid w:val="007866EF"/>
    <w:rsid w:val="007866F5"/>
    <w:rsid w:val="00791ECD"/>
    <w:rsid w:val="007964EC"/>
    <w:rsid w:val="007973FD"/>
    <w:rsid w:val="007B3DEF"/>
    <w:rsid w:val="007B69E5"/>
    <w:rsid w:val="007C1C06"/>
    <w:rsid w:val="007C4234"/>
    <w:rsid w:val="007D2CAA"/>
    <w:rsid w:val="007E1219"/>
    <w:rsid w:val="007E6F8B"/>
    <w:rsid w:val="007F2990"/>
    <w:rsid w:val="008005CD"/>
    <w:rsid w:val="00801A7B"/>
    <w:rsid w:val="00804D43"/>
    <w:rsid w:val="00812BBC"/>
    <w:rsid w:val="008132B7"/>
    <w:rsid w:val="00815CD2"/>
    <w:rsid w:val="0081658A"/>
    <w:rsid w:val="00822163"/>
    <w:rsid w:val="0082386F"/>
    <w:rsid w:val="008239B8"/>
    <w:rsid w:val="00823AAC"/>
    <w:rsid w:val="00824E4F"/>
    <w:rsid w:val="0083021A"/>
    <w:rsid w:val="00836B64"/>
    <w:rsid w:val="00841D68"/>
    <w:rsid w:val="00843F3F"/>
    <w:rsid w:val="00847930"/>
    <w:rsid w:val="0085776B"/>
    <w:rsid w:val="008601E7"/>
    <w:rsid w:val="008605B7"/>
    <w:rsid w:val="0087161B"/>
    <w:rsid w:val="00873287"/>
    <w:rsid w:val="008732F5"/>
    <w:rsid w:val="00875604"/>
    <w:rsid w:val="00886653"/>
    <w:rsid w:val="008868EA"/>
    <w:rsid w:val="00886C6C"/>
    <w:rsid w:val="00886CAE"/>
    <w:rsid w:val="00890474"/>
    <w:rsid w:val="0089487D"/>
    <w:rsid w:val="00896E0A"/>
    <w:rsid w:val="00896F80"/>
    <w:rsid w:val="00897FE9"/>
    <w:rsid w:val="008A1C75"/>
    <w:rsid w:val="008A2191"/>
    <w:rsid w:val="008A3A14"/>
    <w:rsid w:val="008A49AD"/>
    <w:rsid w:val="008A7BB8"/>
    <w:rsid w:val="008B1FAB"/>
    <w:rsid w:val="008B5FC1"/>
    <w:rsid w:val="008B638E"/>
    <w:rsid w:val="008C225D"/>
    <w:rsid w:val="008C3B64"/>
    <w:rsid w:val="008C4B4B"/>
    <w:rsid w:val="008C59E1"/>
    <w:rsid w:val="008C6942"/>
    <w:rsid w:val="008C765F"/>
    <w:rsid w:val="008D4900"/>
    <w:rsid w:val="008D4910"/>
    <w:rsid w:val="008D4A93"/>
    <w:rsid w:val="008D7332"/>
    <w:rsid w:val="008D7F6B"/>
    <w:rsid w:val="008E000E"/>
    <w:rsid w:val="008E1F85"/>
    <w:rsid w:val="008E31EE"/>
    <w:rsid w:val="008E3823"/>
    <w:rsid w:val="008E6B47"/>
    <w:rsid w:val="008F1C38"/>
    <w:rsid w:val="008F354A"/>
    <w:rsid w:val="008F5EFA"/>
    <w:rsid w:val="008F6547"/>
    <w:rsid w:val="00903552"/>
    <w:rsid w:val="00915D03"/>
    <w:rsid w:val="009261BD"/>
    <w:rsid w:val="009319D6"/>
    <w:rsid w:val="009343E0"/>
    <w:rsid w:val="00936798"/>
    <w:rsid w:val="00950DD8"/>
    <w:rsid w:val="009612D9"/>
    <w:rsid w:val="009631FF"/>
    <w:rsid w:val="009671AE"/>
    <w:rsid w:val="00972DDA"/>
    <w:rsid w:val="009735B3"/>
    <w:rsid w:val="009749DB"/>
    <w:rsid w:val="00985603"/>
    <w:rsid w:val="00986CDD"/>
    <w:rsid w:val="00992590"/>
    <w:rsid w:val="00994FC2"/>
    <w:rsid w:val="009A00BB"/>
    <w:rsid w:val="009A0E1B"/>
    <w:rsid w:val="009A393D"/>
    <w:rsid w:val="009B176C"/>
    <w:rsid w:val="009B1FAA"/>
    <w:rsid w:val="009B3581"/>
    <w:rsid w:val="009C0314"/>
    <w:rsid w:val="009C1818"/>
    <w:rsid w:val="009C1E6A"/>
    <w:rsid w:val="009C28D4"/>
    <w:rsid w:val="009D09B1"/>
    <w:rsid w:val="009D6450"/>
    <w:rsid w:val="009D77C3"/>
    <w:rsid w:val="009E0363"/>
    <w:rsid w:val="009E1B98"/>
    <w:rsid w:val="009E2400"/>
    <w:rsid w:val="009E37B4"/>
    <w:rsid w:val="009E46E4"/>
    <w:rsid w:val="009E5A37"/>
    <w:rsid w:val="009F165A"/>
    <w:rsid w:val="009F1B9D"/>
    <w:rsid w:val="009F2CC0"/>
    <w:rsid w:val="009F34AC"/>
    <w:rsid w:val="009F3E02"/>
    <w:rsid w:val="009F432C"/>
    <w:rsid w:val="009F72C5"/>
    <w:rsid w:val="00A0412A"/>
    <w:rsid w:val="00A05007"/>
    <w:rsid w:val="00A06F47"/>
    <w:rsid w:val="00A11F7D"/>
    <w:rsid w:val="00A129E9"/>
    <w:rsid w:val="00A1316C"/>
    <w:rsid w:val="00A13765"/>
    <w:rsid w:val="00A15C47"/>
    <w:rsid w:val="00A20C0C"/>
    <w:rsid w:val="00A222FB"/>
    <w:rsid w:val="00A24151"/>
    <w:rsid w:val="00A32A4C"/>
    <w:rsid w:val="00A33615"/>
    <w:rsid w:val="00A355D1"/>
    <w:rsid w:val="00A36484"/>
    <w:rsid w:val="00A42790"/>
    <w:rsid w:val="00A4541B"/>
    <w:rsid w:val="00A565E2"/>
    <w:rsid w:val="00A64549"/>
    <w:rsid w:val="00A70186"/>
    <w:rsid w:val="00A753F2"/>
    <w:rsid w:val="00A811F1"/>
    <w:rsid w:val="00A849C0"/>
    <w:rsid w:val="00A854A3"/>
    <w:rsid w:val="00AA3CDA"/>
    <w:rsid w:val="00AA70A1"/>
    <w:rsid w:val="00AB1D13"/>
    <w:rsid w:val="00AB4BE6"/>
    <w:rsid w:val="00AB7CB3"/>
    <w:rsid w:val="00AC28E8"/>
    <w:rsid w:val="00AE2B95"/>
    <w:rsid w:val="00AE4440"/>
    <w:rsid w:val="00AE6C34"/>
    <w:rsid w:val="00AF0B85"/>
    <w:rsid w:val="00AF36DC"/>
    <w:rsid w:val="00AF57DC"/>
    <w:rsid w:val="00B02F16"/>
    <w:rsid w:val="00B07DAE"/>
    <w:rsid w:val="00B10A32"/>
    <w:rsid w:val="00B11441"/>
    <w:rsid w:val="00B17702"/>
    <w:rsid w:val="00B216A2"/>
    <w:rsid w:val="00B24D97"/>
    <w:rsid w:val="00B25C00"/>
    <w:rsid w:val="00B26D7B"/>
    <w:rsid w:val="00B279D1"/>
    <w:rsid w:val="00B35CB1"/>
    <w:rsid w:val="00B40FF1"/>
    <w:rsid w:val="00B52DF4"/>
    <w:rsid w:val="00B612B8"/>
    <w:rsid w:val="00B61C75"/>
    <w:rsid w:val="00B6561C"/>
    <w:rsid w:val="00B754E0"/>
    <w:rsid w:val="00B7777F"/>
    <w:rsid w:val="00B77DC9"/>
    <w:rsid w:val="00B829A3"/>
    <w:rsid w:val="00B82B16"/>
    <w:rsid w:val="00B82C39"/>
    <w:rsid w:val="00B87F90"/>
    <w:rsid w:val="00B91BE0"/>
    <w:rsid w:val="00B926E2"/>
    <w:rsid w:val="00B9344D"/>
    <w:rsid w:val="00B9464C"/>
    <w:rsid w:val="00BB2644"/>
    <w:rsid w:val="00BB28AF"/>
    <w:rsid w:val="00BC40F9"/>
    <w:rsid w:val="00BD1414"/>
    <w:rsid w:val="00BD5882"/>
    <w:rsid w:val="00BD7064"/>
    <w:rsid w:val="00BF0CEB"/>
    <w:rsid w:val="00BF5A4F"/>
    <w:rsid w:val="00BF792E"/>
    <w:rsid w:val="00C0246A"/>
    <w:rsid w:val="00C05579"/>
    <w:rsid w:val="00C0628B"/>
    <w:rsid w:val="00C0727F"/>
    <w:rsid w:val="00C12192"/>
    <w:rsid w:val="00C1219F"/>
    <w:rsid w:val="00C134C8"/>
    <w:rsid w:val="00C147A4"/>
    <w:rsid w:val="00C1493B"/>
    <w:rsid w:val="00C224EB"/>
    <w:rsid w:val="00C237E2"/>
    <w:rsid w:val="00C24079"/>
    <w:rsid w:val="00C25D18"/>
    <w:rsid w:val="00C30BA7"/>
    <w:rsid w:val="00C3695E"/>
    <w:rsid w:val="00C41684"/>
    <w:rsid w:val="00C43190"/>
    <w:rsid w:val="00C47BB4"/>
    <w:rsid w:val="00C47F99"/>
    <w:rsid w:val="00C530D1"/>
    <w:rsid w:val="00C5594D"/>
    <w:rsid w:val="00C755EE"/>
    <w:rsid w:val="00C75CAA"/>
    <w:rsid w:val="00C97DF2"/>
    <w:rsid w:val="00CA46A0"/>
    <w:rsid w:val="00CB08B4"/>
    <w:rsid w:val="00CB4885"/>
    <w:rsid w:val="00CC4ACE"/>
    <w:rsid w:val="00CE345E"/>
    <w:rsid w:val="00CE3FAD"/>
    <w:rsid w:val="00CE73C7"/>
    <w:rsid w:val="00CF17AA"/>
    <w:rsid w:val="00CF4C7D"/>
    <w:rsid w:val="00CF4E85"/>
    <w:rsid w:val="00D00D07"/>
    <w:rsid w:val="00D040D9"/>
    <w:rsid w:val="00D05084"/>
    <w:rsid w:val="00D10B95"/>
    <w:rsid w:val="00D16B46"/>
    <w:rsid w:val="00D229DC"/>
    <w:rsid w:val="00D233BB"/>
    <w:rsid w:val="00D30895"/>
    <w:rsid w:val="00D31139"/>
    <w:rsid w:val="00D32473"/>
    <w:rsid w:val="00D40751"/>
    <w:rsid w:val="00D41381"/>
    <w:rsid w:val="00D50706"/>
    <w:rsid w:val="00D51C78"/>
    <w:rsid w:val="00D53CB5"/>
    <w:rsid w:val="00D5575E"/>
    <w:rsid w:val="00D67033"/>
    <w:rsid w:val="00D74811"/>
    <w:rsid w:val="00D75C4D"/>
    <w:rsid w:val="00D8043C"/>
    <w:rsid w:val="00D84210"/>
    <w:rsid w:val="00D9142B"/>
    <w:rsid w:val="00DA402A"/>
    <w:rsid w:val="00DA46D6"/>
    <w:rsid w:val="00DB0EBE"/>
    <w:rsid w:val="00DB4CF4"/>
    <w:rsid w:val="00DB5C85"/>
    <w:rsid w:val="00DB6E9D"/>
    <w:rsid w:val="00DC6273"/>
    <w:rsid w:val="00DC6F0A"/>
    <w:rsid w:val="00DD68EB"/>
    <w:rsid w:val="00DE0CCC"/>
    <w:rsid w:val="00DE28A7"/>
    <w:rsid w:val="00DE3448"/>
    <w:rsid w:val="00E022A2"/>
    <w:rsid w:val="00E06998"/>
    <w:rsid w:val="00E13785"/>
    <w:rsid w:val="00E15288"/>
    <w:rsid w:val="00E163FE"/>
    <w:rsid w:val="00E20291"/>
    <w:rsid w:val="00E227C5"/>
    <w:rsid w:val="00E23CF9"/>
    <w:rsid w:val="00E2482F"/>
    <w:rsid w:val="00E337FE"/>
    <w:rsid w:val="00E33DFE"/>
    <w:rsid w:val="00E355A2"/>
    <w:rsid w:val="00E37C0A"/>
    <w:rsid w:val="00E4227D"/>
    <w:rsid w:val="00E5417A"/>
    <w:rsid w:val="00E60E22"/>
    <w:rsid w:val="00E6663D"/>
    <w:rsid w:val="00E6686E"/>
    <w:rsid w:val="00E66B2D"/>
    <w:rsid w:val="00E80E85"/>
    <w:rsid w:val="00E86731"/>
    <w:rsid w:val="00E913EA"/>
    <w:rsid w:val="00E943E3"/>
    <w:rsid w:val="00E97D79"/>
    <w:rsid w:val="00EA2298"/>
    <w:rsid w:val="00EA5386"/>
    <w:rsid w:val="00EA6793"/>
    <w:rsid w:val="00EB3FF2"/>
    <w:rsid w:val="00EB7269"/>
    <w:rsid w:val="00ED02E9"/>
    <w:rsid w:val="00ED0D63"/>
    <w:rsid w:val="00ED3113"/>
    <w:rsid w:val="00ED728F"/>
    <w:rsid w:val="00EE42AC"/>
    <w:rsid w:val="00EF7DA5"/>
    <w:rsid w:val="00F0035A"/>
    <w:rsid w:val="00F01103"/>
    <w:rsid w:val="00F02A4B"/>
    <w:rsid w:val="00F03CA3"/>
    <w:rsid w:val="00F0449A"/>
    <w:rsid w:val="00F06828"/>
    <w:rsid w:val="00F07BE8"/>
    <w:rsid w:val="00F07FA0"/>
    <w:rsid w:val="00F107AF"/>
    <w:rsid w:val="00F1091B"/>
    <w:rsid w:val="00F3054F"/>
    <w:rsid w:val="00F31E96"/>
    <w:rsid w:val="00F401DF"/>
    <w:rsid w:val="00F409A3"/>
    <w:rsid w:val="00F42E47"/>
    <w:rsid w:val="00F51365"/>
    <w:rsid w:val="00F5503A"/>
    <w:rsid w:val="00F62477"/>
    <w:rsid w:val="00F662AE"/>
    <w:rsid w:val="00F70FDD"/>
    <w:rsid w:val="00F81ED0"/>
    <w:rsid w:val="00F83636"/>
    <w:rsid w:val="00F918A6"/>
    <w:rsid w:val="00FA2533"/>
    <w:rsid w:val="00FA67A9"/>
    <w:rsid w:val="00FA7EBF"/>
    <w:rsid w:val="00FB0FE2"/>
    <w:rsid w:val="00FB7DE0"/>
    <w:rsid w:val="00FC2A6E"/>
    <w:rsid w:val="00FC60EB"/>
    <w:rsid w:val="00FE07BB"/>
    <w:rsid w:val="00FE3A8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380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0A57A7"/>
    <w:rPr>
      <w:b/>
      <w:bCs/>
    </w:rPr>
  </w:style>
  <w:style w:type="paragraph" w:styleId="a4">
    <w:name w:val="header"/>
    <w:basedOn w:val="a"/>
    <w:link w:val="Char"/>
    <w:uiPriority w:val="99"/>
    <w:unhideWhenUsed/>
    <w:rsid w:val="0041788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41788A"/>
    <w:rPr>
      <w:sz w:val="18"/>
      <w:szCs w:val="18"/>
    </w:rPr>
  </w:style>
  <w:style w:type="paragraph" w:styleId="a5">
    <w:name w:val="footer"/>
    <w:basedOn w:val="a"/>
    <w:link w:val="Char0"/>
    <w:uiPriority w:val="99"/>
    <w:unhideWhenUsed/>
    <w:rsid w:val="0041788A"/>
    <w:pPr>
      <w:tabs>
        <w:tab w:val="center" w:pos="4153"/>
        <w:tab w:val="right" w:pos="8306"/>
      </w:tabs>
      <w:snapToGrid w:val="0"/>
      <w:jc w:val="left"/>
    </w:pPr>
    <w:rPr>
      <w:sz w:val="18"/>
      <w:szCs w:val="18"/>
    </w:rPr>
  </w:style>
  <w:style w:type="character" w:customStyle="1" w:styleId="Char0">
    <w:name w:val="页脚 Char"/>
    <w:basedOn w:val="a0"/>
    <w:link w:val="a5"/>
    <w:uiPriority w:val="99"/>
    <w:rsid w:val="0041788A"/>
    <w:rPr>
      <w:sz w:val="18"/>
      <w:szCs w:val="18"/>
    </w:rPr>
  </w:style>
  <w:style w:type="table" w:styleId="a6">
    <w:name w:val="Table Grid"/>
    <w:basedOn w:val="a1"/>
    <w:uiPriority w:val="59"/>
    <w:qFormat/>
    <w:rsid w:val="0041788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List Paragraph"/>
    <w:basedOn w:val="a"/>
    <w:uiPriority w:val="34"/>
    <w:qFormat/>
    <w:rsid w:val="00B61C75"/>
    <w:pPr>
      <w:ind w:firstLineChars="200" w:firstLine="420"/>
    </w:pPr>
  </w:style>
  <w:style w:type="character" w:styleId="a8">
    <w:name w:val="Hyperlink"/>
    <w:basedOn w:val="a0"/>
    <w:uiPriority w:val="99"/>
    <w:unhideWhenUsed/>
    <w:rsid w:val="00750869"/>
    <w:rPr>
      <w:color w:val="0563C1" w:themeColor="hyperlink"/>
      <w:u w:val="single"/>
    </w:rPr>
  </w:style>
  <w:style w:type="paragraph" w:styleId="a9">
    <w:name w:val="Body Text"/>
    <w:basedOn w:val="a"/>
    <w:link w:val="Char1"/>
    <w:rsid w:val="00517EBA"/>
    <w:pPr>
      <w:jc w:val="center"/>
    </w:pPr>
    <w:rPr>
      <w:rFonts w:ascii="Times New Roman" w:eastAsia="宋体" w:hAnsi="Times New Roman" w:cs="Times New Roman"/>
      <w:b/>
      <w:bCs/>
      <w:sz w:val="28"/>
    </w:rPr>
  </w:style>
  <w:style w:type="character" w:customStyle="1" w:styleId="Char1">
    <w:name w:val="正文文本 Char"/>
    <w:basedOn w:val="a0"/>
    <w:link w:val="a9"/>
    <w:rsid w:val="00517EBA"/>
    <w:rPr>
      <w:rFonts w:ascii="Times New Roman" w:eastAsia="宋体" w:hAnsi="Times New Roman" w:cs="Times New Roman"/>
      <w:b/>
      <w:bCs/>
      <w:sz w:val="28"/>
    </w:rPr>
  </w:style>
  <w:style w:type="paragraph" w:styleId="aa">
    <w:name w:val="Balloon Text"/>
    <w:basedOn w:val="a"/>
    <w:link w:val="Char2"/>
    <w:uiPriority w:val="99"/>
    <w:semiHidden/>
    <w:unhideWhenUsed/>
    <w:rsid w:val="00D233BB"/>
    <w:rPr>
      <w:sz w:val="18"/>
      <w:szCs w:val="18"/>
    </w:rPr>
  </w:style>
  <w:style w:type="character" w:customStyle="1" w:styleId="Char2">
    <w:name w:val="批注框文本 Char"/>
    <w:basedOn w:val="a0"/>
    <w:link w:val="aa"/>
    <w:uiPriority w:val="99"/>
    <w:semiHidden/>
    <w:rsid w:val="00D233BB"/>
    <w:rPr>
      <w:sz w:val="18"/>
      <w:szCs w:val="18"/>
    </w:rPr>
  </w:style>
  <w:style w:type="paragraph" w:styleId="ab">
    <w:name w:val="Block Text"/>
    <w:basedOn w:val="a"/>
    <w:qFormat/>
    <w:rsid w:val="00A129E9"/>
    <w:pPr>
      <w:spacing w:after="120"/>
      <w:ind w:leftChars="700" w:left="1440" w:rightChars="700" w:right="1440"/>
    </w:pPr>
    <w:rPr>
      <w:rFonts w:ascii="Calibri" w:eastAsia="宋体" w:hAnsi="Calibri" w:cs="Times New Roman"/>
    </w:rPr>
  </w:style>
  <w:style w:type="character" w:styleId="ac">
    <w:name w:val="page number"/>
    <w:basedOn w:val="a0"/>
    <w:qFormat/>
    <w:rsid w:val="006A16C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qFormat="1"/>
    <w:lsdException w:name="Strong" w:semiHidden="0" w:uiPriority="22" w:unhideWhenUsed="0" w:qFormat="1"/>
    <w:lsdException w:name="Emphasis" w:semiHidden="0" w:uiPriority="20" w:unhideWhenUsed="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0A57A7"/>
    <w:rPr>
      <w:b/>
      <w:bCs/>
    </w:rPr>
  </w:style>
  <w:style w:type="paragraph" w:styleId="a4">
    <w:name w:val="header"/>
    <w:basedOn w:val="a"/>
    <w:link w:val="Char"/>
    <w:uiPriority w:val="99"/>
    <w:unhideWhenUsed/>
    <w:rsid w:val="0041788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41788A"/>
    <w:rPr>
      <w:sz w:val="18"/>
      <w:szCs w:val="18"/>
    </w:rPr>
  </w:style>
  <w:style w:type="paragraph" w:styleId="a5">
    <w:name w:val="footer"/>
    <w:basedOn w:val="a"/>
    <w:link w:val="Char0"/>
    <w:uiPriority w:val="99"/>
    <w:unhideWhenUsed/>
    <w:rsid w:val="0041788A"/>
    <w:pPr>
      <w:tabs>
        <w:tab w:val="center" w:pos="4153"/>
        <w:tab w:val="right" w:pos="8306"/>
      </w:tabs>
      <w:snapToGrid w:val="0"/>
      <w:jc w:val="left"/>
    </w:pPr>
    <w:rPr>
      <w:sz w:val="18"/>
      <w:szCs w:val="18"/>
    </w:rPr>
  </w:style>
  <w:style w:type="character" w:customStyle="1" w:styleId="Char0">
    <w:name w:val="页脚 Char"/>
    <w:basedOn w:val="a0"/>
    <w:link w:val="a5"/>
    <w:uiPriority w:val="99"/>
    <w:rsid w:val="0041788A"/>
    <w:rPr>
      <w:sz w:val="18"/>
      <w:szCs w:val="18"/>
    </w:rPr>
  </w:style>
  <w:style w:type="table" w:styleId="a6">
    <w:name w:val="Table Grid"/>
    <w:basedOn w:val="a1"/>
    <w:qFormat/>
    <w:rsid w:val="0041788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List Paragraph"/>
    <w:basedOn w:val="a"/>
    <w:uiPriority w:val="34"/>
    <w:qFormat/>
    <w:rsid w:val="00B61C75"/>
    <w:pPr>
      <w:ind w:firstLineChars="200" w:firstLine="420"/>
    </w:pPr>
  </w:style>
  <w:style w:type="character" w:styleId="a8">
    <w:name w:val="Hyperlink"/>
    <w:basedOn w:val="a0"/>
    <w:uiPriority w:val="99"/>
    <w:unhideWhenUsed/>
    <w:rsid w:val="00750869"/>
    <w:rPr>
      <w:color w:val="0563C1" w:themeColor="hyperlink"/>
      <w:u w:val="single"/>
    </w:rPr>
  </w:style>
  <w:style w:type="paragraph" w:styleId="a9">
    <w:name w:val="Body Text"/>
    <w:basedOn w:val="a"/>
    <w:link w:val="Char1"/>
    <w:rsid w:val="00517EBA"/>
    <w:pPr>
      <w:jc w:val="center"/>
    </w:pPr>
    <w:rPr>
      <w:rFonts w:ascii="Times New Roman" w:eastAsia="宋体" w:hAnsi="Times New Roman" w:cs="Times New Roman"/>
      <w:b/>
      <w:bCs/>
      <w:sz w:val="28"/>
    </w:rPr>
  </w:style>
  <w:style w:type="character" w:customStyle="1" w:styleId="Char1">
    <w:name w:val="正文文本 Char"/>
    <w:basedOn w:val="a0"/>
    <w:link w:val="a9"/>
    <w:rsid w:val="00517EBA"/>
    <w:rPr>
      <w:rFonts w:ascii="Times New Roman" w:eastAsia="宋体" w:hAnsi="Times New Roman" w:cs="Times New Roman"/>
      <w:b/>
      <w:bCs/>
      <w:sz w:val="28"/>
    </w:rPr>
  </w:style>
  <w:style w:type="paragraph" w:styleId="aa">
    <w:name w:val="Balloon Text"/>
    <w:basedOn w:val="a"/>
    <w:link w:val="Char2"/>
    <w:uiPriority w:val="99"/>
    <w:semiHidden/>
    <w:unhideWhenUsed/>
    <w:rsid w:val="00D233BB"/>
    <w:rPr>
      <w:sz w:val="18"/>
      <w:szCs w:val="18"/>
    </w:rPr>
  </w:style>
  <w:style w:type="character" w:customStyle="1" w:styleId="Char2">
    <w:name w:val="批注框文本 Char"/>
    <w:basedOn w:val="a0"/>
    <w:link w:val="aa"/>
    <w:uiPriority w:val="99"/>
    <w:semiHidden/>
    <w:rsid w:val="00D233BB"/>
    <w:rPr>
      <w:sz w:val="18"/>
      <w:szCs w:val="18"/>
    </w:rPr>
  </w:style>
  <w:style w:type="paragraph" w:styleId="ab">
    <w:name w:val="Block Text"/>
    <w:basedOn w:val="a"/>
    <w:qFormat/>
    <w:rsid w:val="00A129E9"/>
    <w:pPr>
      <w:spacing w:after="120"/>
      <w:ind w:leftChars="700" w:left="1440" w:rightChars="700" w:right="1440"/>
    </w:pPr>
    <w:rPr>
      <w:rFonts w:ascii="Calibri" w:eastAsia="宋体"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858568">
      <w:bodyDiv w:val="1"/>
      <w:marLeft w:val="0"/>
      <w:marRight w:val="0"/>
      <w:marTop w:val="0"/>
      <w:marBottom w:val="0"/>
      <w:divBdr>
        <w:top w:val="none" w:sz="0" w:space="0" w:color="auto"/>
        <w:left w:val="none" w:sz="0" w:space="0" w:color="auto"/>
        <w:bottom w:val="none" w:sz="0" w:space="0" w:color="auto"/>
        <w:right w:val="none" w:sz="0" w:space="0" w:color="auto"/>
      </w:divBdr>
    </w:div>
    <w:div w:id="850149241">
      <w:bodyDiv w:val="1"/>
      <w:marLeft w:val="0"/>
      <w:marRight w:val="0"/>
      <w:marTop w:val="0"/>
      <w:marBottom w:val="0"/>
      <w:divBdr>
        <w:top w:val="none" w:sz="0" w:space="0" w:color="auto"/>
        <w:left w:val="none" w:sz="0" w:space="0" w:color="auto"/>
        <w:bottom w:val="none" w:sz="0" w:space="0" w:color="auto"/>
        <w:right w:val="none" w:sz="0" w:space="0" w:color="auto"/>
      </w:divBdr>
      <w:divsChild>
        <w:div w:id="1223516020">
          <w:marLeft w:val="0"/>
          <w:marRight w:val="0"/>
          <w:marTop w:val="0"/>
          <w:marBottom w:val="0"/>
          <w:divBdr>
            <w:top w:val="none" w:sz="0" w:space="0" w:color="auto"/>
            <w:left w:val="none" w:sz="0" w:space="0" w:color="auto"/>
            <w:bottom w:val="none" w:sz="0" w:space="0" w:color="auto"/>
            <w:right w:val="none" w:sz="0" w:space="0" w:color="auto"/>
          </w:divBdr>
        </w:div>
        <w:div w:id="320277550">
          <w:marLeft w:val="0"/>
          <w:marRight w:val="0"/>
          <w:marTop w:val="0"/>
          <w:marBottom w:val="0"/>
          <w:divBdr>
            <w:top w:val="none" w:sz="0" w:space="0" w:color="auto"/>
            <w:left w:val="none" w:sz="0" w:space="0" w:color="auto"/>
            <w:bottom w:val="none" w:sz="0" w:space="0" w:color="auto"/>
            <w:right w:val="none" w:sz="0" w:space="0" w:color="auto"/>
          </w:divBdr>
        </w:div>
        <w:div w:id="1412658502">
          <w:marLeft w:val="0"/>
          <w:marRight w:val="0"/>
          <w:marTop w:val="0"/>
          <w:marBottom w:val="0"/>
          <w:divBdr>
            <w:top w:val="none" w:sz="0" w:space="0" w:color="auto"/>
            <w:left w:val="none" w:sz="0" w:space="0" w:color="auto"/>
            <w:bottom w:val="none" w:sz="0" w:space="0" w:color="auto"/>
            <w:right w:val="none" w:sz="0" w:space="0" w:color="auto"/>
          </w:divBdr>
        </w:div>
        <w:div w:id="607004589">
          <w:marLeft w:val="0"/>
          <w:marRight w:val="0"/>
          <w:marTop w:val="0"/>
          <w:marBottom w:val="0"/>
          <w:divBdr>
            <w:top w:val="none" w:sz="0" w:space="0" w:color="auto"/>
            <w:left w:val="none" w:sz="0" w:space="0" w:color="auto"/>
            <w:bottom w:val="none" w:sz="0" w:space="0" w:color="auto"/>
            <w:right w:val="none" w:sz="0" w:space="0" w:color="auto"/>
          </w:divBdr>
        </w:div>
        <w:div w:id="430051045">
          <w:marLeft w:val="0"/>
          <w:marRight w:val="0"/>
          <w:marTop w:val="0"/>
          <w:marBottom w:val="0"/>
          <w:divBdr>
            <w:top w:val="none" w:sz="0" w:space="0" w:color="auto"/>
            <w:left w:val="none" w:sz="0" w:space="0" w:color="auto"/>
            <w:bottom w:val="none" w:sz="0" w:space="0" w:color="auto"/>
            <w:right w:val="none" w:sz="0" w:space="0" w:color="auto"/>
          </w:divBdr>
        </w:div>
        <w:div w:id="2118211429">
          <w:marLeft w:val="0"/>
          <w:marRight w:val="0"/>
          <w:marTop w:val="0"/>
          <w:marBottom w:val="0"/>
          <w:divBdr>
            <w:top w:val="none" w:sz="0" w:space="0" w:color="auto"/>
            <w:left w:val="none" w:sz="0" w:space="0" w:color="auto"/>
            <w:bottom w:val="none" w:sz="0" w:space="0" w:color="auto"/>
            <w:right w:val="none" w:sz="0" w:space="0" w:color="auto"/>
          </w:divBdr>
        </w:div>
        <w:div w:id="1924293677">
          <w:marLeft w:val="0"/>
          <w:marRight w:val="0"/>
          <w:marTop w:val="0"/>
          <w:marBottom w:val="0"/>
          <w:divBdr>
            <w:top w:val="none" w:sz="0" w:space="0" w:color="auto"/>
            <w:left w:val="none" w:sz="0" w:space="0" w:color="auto"/>
            <w:bottom w:val="none" w:sz="0" w:space="0" w:color="auto"/>
            <w:right w:val="none" w:sz="0" w:space="0" w:color="auto"/>
          </w:divBdr>
        </w:div>
        <w:div w:id="652030589">
          <w:marLeft w:val="0"/>
          <w:marRight w:val="0"/>
          <w:marTop w:val="0"/>
          <w:marBottom w:val="0"/>
          <w:divBdr>
            <w:top w:val="none" w:sz="0" w:space="0" w:color="auto"/>
            <w:left w:val="none" w:sz="0" w:space="0" w:color="auto"/>
            <w:bottom w:val="none" w:sz="0" w:space="0" w:color="auto"/>
            <w:right w:val="none" w:sz="0" w:space="0" w:color="auto"/>
          </w:divBdr>
        </w:div>
        <w:div w:id="2001763458">
          <w:marLeft w:val="0"/>
          <w:marRight w:val="0"/>
          <w:marTop w:val="0"/>
          <w:marBottom w:val="0"/>
          <w:divBdr>
            <w:top w:val="none" w:sz="0" w:space="0" w:color="auto"/>
            <w:left w:val="none" w:sz="0" w:space="0" w:color="auto"/>
            <w:bottom w:val="none" w:sz="0" w:space="0" w:color="auto"/>
            <w:right w:val="none" w:sz="0" w:space="0" w:color="auto"/>
          </w:divBdr>
        </w:div>
        <w:div w:id="756245788">
          <w:marLeft w:val="0"/>
          <w:marRight w:val="0"/>
          <w:marTop w:val="0"/>
          <w:marBottom w:val="0"/>
          <w:divBdr>
            <w:top w:val="none" w:sz="0" w:space="0" w:color="auto"/>
            <w:left w:val="none" w:sz="0" w:space="0" w:color="auto"/>
            <w:bottom w:val="none" w:sz="0" w:space="0" w:color="auto"/>
            <w:right w:val="none" w:sz="0" w:space="0" w:color="auto"/>
          </w:divBdr>
        </w:div>
        <w:div w:id="2037347940">
          <w:marLeft w:val="0"/>
          <w:marRight w:val="0"/>
          <w:marTop w:val="0"/>
          <w:marBottom w:val="0"/>
          <w:divBdr>
            <w:top w:val="none" w:sz="0" w:space="0" w:color="auto"/>
            <w:left w:val="none" w:sz="0" w:space="0" w:color="auto"/>
            <w:bottom w:val="none" w:sz="0" w:space="0" w:color="auto"/>
            <w:right w:val="none" w:sz="0" w:space="0" w:color="auto"/>
          </w:divBdr>
        </w:div>
        <w:div w:id="303197280">
          <w:marLeft w:val="0"/>
          <w:marRight w:val="0"/>
          <w:marTop w:val="0"/>
          <w:marBottom w:val="0"/>
          <w:divBdr>
            <w:top w:val="none" w:sz="0" w:space="0" w:color="auto"/>
            <w:left w:val="none" w:sz="0" w:space="0" w:color="auto"/>
            <w:bottom w:val="none" w:sz="0" w:space="0" w:color="auto"/>
            <w:right w:val="none" w:sz="0" w:space="0" w:color="auto"/>
          </w:divBdr>
        </w:div>
        <w:div w:id="966932403">
          <w:marLeft w:val="0"/>
          <w:marRight w:val="0"/>
          <w:marTop w:val="0"/>
          <w:marBottom w:val="0"/>
          <w:divBdr>
            <w:top w:val="none" w:sz="0" w:space="0" w:color="auto"/>
            <w:left w:val="none" w:sz="0" w:space="0" w:color="auto"/>
            <w:bottom w:val="none" w:sz="0" w:space="0" w:color="auto"/>
            <w:right w:val="none" w:sz="0" w:space="0" w:color="auto"/>
          </w:divBdr>
        </w:div>
      </w:divsChild>
    </w:div>
    <w:div w:id="1082409172">
      <w:bodyDiv w:val="1"/>
      <w:marLeft w:val="0"/>
      <w:marRight w:val="0"/>
      <w:marTop w:val="0"/>
      <w:marBottom w:val="0"/>
      <w:divBdr>
        <w:top w:val="none" w:sz="0" w:space="0" w:color="auto"/>
        <w:left w:val="none" w:sz="0" w:space="0" w:color="auto"/>
        <w:bottom w:val="none" w:sz="0" w:space="0" w:color="auto"/>
        <w:right w:val="none" w:sz="0" w:space="0" w:color="auto"/>
      </w:divBdr>
    </w:div>
    <w:div w:id="1988314236">
      <w:bodyDiv w:val="1"/>
      <w:marLeft w:val="0"/>
      <w:marRight w:val="0"/>
      <w:marTop w:val="0"/>
      <w:marBottom w:val="0"/>
      <w:divBdr>
        <w:top w:val="none" w:sz="0" w:space="0" w:color="auto"/>
        <w:left w:val="none" w:sz="0" w:space="0" w:color="auto"/>
        <w:bottom w:val="none" w:sz="0" w:space="0" w:color="auto"/>
        <w:right w:val="none" w:sz="0" w:space="0" w:color="auto"/>
      </w:divBdr>
      <w:divsChild>
        <w:div w:id="4218047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5</Pages>
  <Words>465</Words>
  <Characters>2651</Characters>
  <Application>Microsoft Office Word</Application>
  <DocSecurity>0</DocSecurity>
  <Lines>22</Lines>
  <Paragraphs>6</Paragraphs>
  <ScaleCrop>false</ScaleCrop>
  <Company>微软中国</Company>
  <LinksUpToDate>false</LinksUpToDate>
  <CharactersWithSpaces>3110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王磊</dc:creator>
  <cp:lastModifiedBy>王磊</cp:lastModifiedBy>
  <cp:revision>12</cp:revision>
  <cp:lastPrinted>2019-12-12T01:45:00Z</cp:lastPrinted>
  <dcterms:created xsi:type="dcterms:W3CDTF">2021-04-16T02:35:00Z</dcterms:created>
  <dcterms:modified xsi:type="dcterms:W3CDTF">2021-11-02T08:51:00Z</dcterms:modified>
</cp:coreProperties>
</file>